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6C2" w:rsidRPr="00F6235E" w:rsidRDefault="00A366C2" w:rsidP="00A366C2">
      <w:pPr>
        <w:pStyle w:val="ConsPlusTitle"/>
        <w:jc w:val="right"/>
        <w:outlineLvl w:val="0"/>
        <w:rPr>
          <w:rFonts w:ascii="Times New Roman" w:hAnsi="Times New Roman" w:cs="Times New Roman"/>
          <w:b w:val="0"/>
          <w:i/>
          <w:sz w:val="28"/>
          <w:szCs w:val="28"/>
        </w:rPr>
      </w:pP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931E5" w:rsidRPr="0011746C" w:rsidRDefault="004931E5" w:rsidP="004931E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 xml:space="preserve">Приложение </w:t>
      </w:r>
    </w:p>
    <w:p w:rsidR="004931E5" w:rsidRPr="0011746C" w:rsidRDefault="004931E5" w:rsidP="004931E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к постановлению администрации</w:t>
      </w:r>
    </w:p>
    <w:p w:rsidR="004931E5" w:rsidRPr="0011746C" w:rsidRDefault="004931E5" w:rsidP="004931E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городского округа Домодедово</w:t>
      </w:r>
    </w:p>
    <w:p w:rsidR="004931E5" w:rsidRPr="0011746C" w:rsidRDefault="00592D4A" w:rsidP="004931E5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от 17.02.2</w:t>
      </w:r>
      <w:bookmarkStart w:id="0" w:name="_GoBack"/>
      <w:bookmarkEnd w:id="0"/>
      <w:r>
        <w:rPr>
          <w:sz w:val="20"/>
          <w:szCs w:val="20"/>
        </w:rPr>
        <w:t xml:space="preserve">023 </w:t>
      </w:r>
      <w:r w:rsidR="004931E5" w:rsidRPr="0011746C">
        <w:rPr>
          <w:sz w:val="20"/>
          <w:szCs w:val="20"/>
        </w:rPr>
        <w:t>№</w:t>
      </w:r>
      <w:r>
        <w:rPr>
          <w:sz w:val="20"/>
          <w:szCs w:val="20"/>
        </w:rPr>
        <w:t xml:space="preserve"> 686</w:t>
      </w:r>
    </w:p>
    <w:p w:rsidR="004931E5" w:rsidRDefault="004931E5" w:rsidP="004931E5">
      <w:pPr>
        <w:pStyle w:val="ConsPlusNormal"/>
        <w:ind w:left="9639"/>
        <w:jc w:val="right"/>
        <w:rPr>
          <w:rFonts w:ascii="Times New Roman" w:hAnsi="Times New Roman" w:cs="Times New Roman"/>
          <w:sz w:val="28"/>
          <w:szCs w:val="28"/>
        </w:rPr>
      </w:pPr>
    </w:p>
    <w:p w:rsidR="00A366C2" w:rsidRPr="00F72744" w:rsidRDefault="00A366C2" w:rsidP="00F72744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366C2" w:rsidRPr="00F6235E" w:rsidRDefault="00A366C2" w:rsidP="00A366C2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1. Паспорт муниципальной программы городского округа </w:t>
      </w:r>
      <w:r w:rsidRPr="00182224">
        <w:rPr>
          <w:rFonts w:cs="Times New Roman"/>
          <w:b/>
          <w:szCs w:val="28"/>
        </w:rPr>
        <w:t xml:space="preserve">Домодедово </w:t>
      </w:r>
    </w:p>
    <w:p w:rsidR="00A366C2" w:rsidRDefault="00A366C2" w:rsidP="00A66FF3">
      <w:pPr>
        <w:spacing w:after="200" w:line="276" w:lineRule="auto"/>
        <w:jc w:val="center"/>
        <w:rPr>
          <w:rFonts w:cs="Times New Roman"/>
          <w:b/>
          <w:bCs/>
          <w:szCs w:val="28"/>
        </w:rPr>
      </w:pPr>
      <w:r w:rsidRPr="00F6235E">
        <w:rPr>
          <w:rFonts w:cs="Times New Roman"/>
          <w:b/>
          <w:bCs/>
          <w:szCs w:val="28"/>
        </w:rPr>
        <w:t>«</w:t>
      </w:r>
      <w:r>
        <w:rPr>
          <w:rFonts w:cs="Times New Roman"/>
          <w:b/>
          <w:bCs/>
          <w:szCs w:val="28"/>
        </w:rPr>
        <w:t>Спорт</w:t>
      </w:r>
      <w:r w:rsidRPr="00F6235E">
        <w:rPr>
          <w:rFonts w:cs="Times New Roman"/>
          <w:b/>
          <w:bCs/>
          <w:szCs w:val="28"/>
        </w:rPr>
        <w:t>»</w:t>
      </w:r>
    </w:p>
    <w:p w:rsidR="00A66FF3" w:rsidRPr="00A66FF3" w:rsidRDefault="00A66FF3" w:rsidP="00A66FF3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2"/>
        <w:gridCol w:w="1880"/>
        <w:gridCol w:w="1880"/>
        <w:gridCol w:w="1880"/>
        <w:gridCol w:w="1880"/>
        <w:gridCol w:w="1880"/>
        <w:gridCol w:w="1879"/>
        <w:gridCol w:w="6"/>
      </w:tblGrid>
      <w:tr w:rsidR="00A366C2" w:rsidRPr="00F6235E" w:rsidTr="00F37C37">
        <w:trPr>
          <w:jc w:val="center"/>
        </w:trPr>
        <w:tc>
          <w:tcPr>
            <w:tcW w:w="3452" w:type="dxa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285" w:type="dxa"/>
            <w:gridSpan w:val="7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>Заместитель главы администрации городского округа Терещенко Ю.В.</w:t>
            </w:r>
          </w:p>
        </w:tc>
      </w:tr>
      <w:tr w:rsidR="00A366C2" w:rsidRPr="00F6235E" w:rsidTr="00F37C37">
        <w:trPr>
          <w:jc w:val="center"/>
        </w:trPr>
        <w:tc>
          <w:tcPr>
            <w:tcW w:w="3452" w:type="dxa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285" w:type="dxa"/>
            <w:gridSpan w:val="7"/>
          </w:tcPr>
          <w:p w:rsidR="00A366C2" w:rsidRPr="00F6235E" w:rsidRDefault="00A366C2" w:rsidP="00F727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культуре, делам молодёжи и спорту Администрации городского округа Домодедово</w:t>
            </w:r>
            <w:r w:rsidR="00F72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366C2" w:rsidRPr="00F6235E" w:rsidTr="00F37C37">
        <w:trPr>
          <w:trHeight w:val="59"/>
          <w:jc w:val="center"/>
        </w:trPr>
        <w:tc>
          <w:tcPr>
            <w:tcW w:w="3452" w:type="dxa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1285" w:type="dxa"/>
            <w:gridSpan w:val="7"/>
          </w:tcPr>
          <w:p w:rsidR="00A366C2" w:rsidRPr="00A366C2" w:rsidRDefault="00F72744" w:rsidP="00A366C2">
            <w:pPr>
              <w:pStyle w:val="20"/>
              <w:shd w:val="clear" w:color="auto" w:fill="auto"/>
              <w:spacing w:after="0" w:line="27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366C2" w:rsidRPr="00A366C2"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жителям городского округа Домодедово систематически заниматься физической культурой и спортом;</w:t>
            </w:r>
          </w:p>
          <w:p w:rsidR="00A366C2" w:rsidRPr="00F6235E" w:rsidRDefault="00F72744" w:rsidP="00A366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366C2" w:rsidRPr="00A366C2">
              <w:rPr>
                <w:rFonts w:ascii="Times New Roman" w:hAnsi="Times New Roman" w:cs="Times New Roman"/>
                <w:sz w:val="24"/>
                <w:szCs w:val="24"/>
              </w:rPr>
              <w:t>Подготовка спортивного резерва для спортивных сборных команд Московской области и спортивных сборных команд Российской Федерации путём формирования государственной системы подготовки спортивного резерва в Московской области</w:t>
            </w:r>
            <w:r w:rsidR="00A366C2" w:rsidRPr="00A366C2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</w:tr>
      <w:tr w:rsidR="00A366C2" w:rsidRPr="00F6235E" w:rsidTr="00F37C37">
        <w:trPr>
          <w:trHeight w:val="46"/>
          <w:jc w:val="center"/>
        </w:trPr>
        <w:tc>
          <w:tcPr>
            <w:tcW w:w="3452" w:type="dxa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285" w:type="dxa"/>
            <w:gridSpan w:val="7"/>
          </w:tcPr>
          <w:p w:rsidR="00A366C2" w:rsidRPr="00F6235E" w:rsidRDefault="00A366C2" w:rsidP="00F37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A366C2" w:rsidRPr="00F6235E" w:rsidTr="00F37C37">
        <w:trPr>
          <w:trHeight w:val="46"/>
          <w:jc w:val="center"/>
        </w:trPr>
        <w:tc>
          <w:tcPr>
            <w:tcW w:w="3452" w:type="dxa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1.Подпрограмма I «Развитие физической культуры и спорта»</w:t>
            </w:r>
          </w:p>
        </w:tc>
        <w:tc>
          <w:tcPr>
            <w:tcW w:w="11285" w:type="dxa"/>
            <w:gridSpan w:val="7"/>
          </w:tcPr>
          <w:p w:rsidR="00A366C2" w:rsidRDefault="00A366C2" w:rsidP="00A366C2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культуре, делам молодёжи и спорту Администрации городского округа Домодедово</w:t>
            </w:r>
            <w:r w:rsidR="00F7274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366C2" w:rsidRPr="00F6235E" w:rsidRDefault="00A366C2" w:rsidP="00A366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6C2" w:rsidRPr="00F6235E" w:rsidTr="00F37C37">
        <w:trPr>
          <w:trHeight w:val="43"/>
          <w:jc w:val="center"/>
        </w:trPr>
        <w:tc>
          <w:tcPr>
            <w:tcW w:w="3452" w:type="dxa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2.Подпрограмма II «Подготовка спортивного резерва»</w:t>
            </w:r>
          </w:p>
        </w:tc>
        <w:tc>
          <w:tcPr>
            <w:tcW w:w="11285" w:type="dxa"/>
            <w:gridSpan w:val="7"/>
          </w:tcPr>
          <w:p w:rsidR="00A366C2" w:rsidRPr="00F6235E" w:rsidRDefault="00A366C2" w:rsidP="00F37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культуре, делам молодёжи и спорту Администрации городского округа Домодедово</w:t>
            </w:r>
          </w:p>
        </w:tc>
      </w:tr>
      <w:tr w:rsidR="00A366C2" w:rsidRPr="00F6235E" w:rsidTr="00A66FF3">
        <w:trPr>
          <w:trHeight w:val="1247"/>
          <w:jc w:val="center"/>
        </w:trPr>
        <w:tc>
          <w:tcPr>
            <w:tcW w:w="3452" w:type="dxa"/>
            <w:vMerge w:val="restart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1285" w:type="dxa"/>
            <w:gridSpan w:val="7"/>
          </w:tcPr>
          <w:p w:rsidR="00A66FF3" w:rsidRPr="00A66FF3" w:rsidRDefault="00A366C2" w:rsidP="00F37C37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360"/>
              <w:jc w:val="both"/>
              <w:outlineLvl w:val="1"/>
              <w:rPr>
                <w:sz w:val="24"/>
                <w:szCs w:val="24"/>
              </w:rPr>
            </w:pPr>
            <w:r w:rsidRPr="00A366C2">
              <w:rPr>
                <w:sz w:val="24"/>
                <w:szCs w:val="24"/>
              </w:rPr>
              <w:t xml:space="preserve">Подпрограмма </w:t>
            </w:r>
            <w:r w:rsidRPr="00A366C2">
              <w:rPr>
                <w:sz w:val="24"/>
                <w:szCs w:val="24"/>
                <w:lang w:val="en-US"/>
              </w:rPr>
              <w:t>I</w:t>
            </w:r>
            <w:r w:rsidRPr="00A366C2">
              <w:rPr>
                <w:sz w:val="24"/>
                <w:szCs w:val="24"/>
              </w:rPr>
              <w:t xml:space="preserve"> направлена на </w:t>
            </w:r>
            <w:r w:rsidRPr="00A366C2">
              <w:rPr>
                <w:rFonts w:eastAsia="Batang"/>
                <w:sz w:val="24"/>
                <w:szCs w:val="24"/>
                <w:lang w:eastAsia="ru-RU"/>
              </w:rPr>
              <w:t xml:space="preserve">обеспечение динамичного развития сферы физической культуры и спорта, способствующего увеличению числа жителей городского округа Домодедово, вовлеченных в занятия физической культурой и спортом, созданию условий для занятий спортом инвалидов и лиц с ограниченными возможностями здоровья, увеличением числа спортсменов, входящих в сборные команды Московской области и Российской федерации.      </w:t>
            </w:r>
          </w:p>
          <w:p w:rsidR="00A366C2" w:rsidRPr="00A66FF3" w:rsidRDefault="00A366C2" w:rsidP="00A66FF3">
            <w:pPr>
              <w:pStyle w:val="a9"/>
              <w:autoSpaceDE w:val="0"/>
              <w:autoSpaceDN w:val="0"/>
              <w:adjustRightInd w:val="0"/>
              <w:ind w:left="360"/>
              <w:jc w:val="both"/>
              <w:outlineLvl w:val="1"/>
              <w:rPr>
                <w:sz w:val="24"/>
                <w:szCs w:val="24"/>
              </w:rPr>
            </w:pPr>
            <w:r w:rsidRPr="00A366C2">
              <w:rPr>
                <w:rFonts w:eastAsia="Batang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A27908" w:rsidRPr="00F6235E" w:rsidTr="00A27908">
        <w:trPr>
          <w:trHeight w:val="1112"/>
          <w:jc w:val="center"/>
        </w:trPr>
        <w:tc>
          <w:tcPr>
            <w:tcW w:w="3452" w:type="dxa"/>
            <w:vMerge/>
          </w:tcPr>
          <w:p w:rsidR="00A27908" w:rsidRPr="00F6235E" w:rsidRDefault="00A27908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5" w:type="dxa"/>
            <w:gridSpan w:val="7"/>
          </w:tcPr>
          <w:p w:rsidR="00A27908" w:rsidRDefault="00A27908" w:rsidP="00A66FF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II направлена на обеспечение подготовки спортивного резерва для спортивных сборных команд Московской области и Российской Федерации, развития спорта высших достижений Московской области, совершенствования системы социальной поддержки спортсменов, тренеров и специалистов, работающих в сфере физической культуры и спорта.</w:t>
            </w:r>
          </w:p>
          <w:p w:rsidR="00A66FF3" w:rsidRPr="00F6235E" w:rsidRDefault="00A66FF3" w:rsidP="00A66FF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6C2" w:rsidRPr="00F6235E" w:rsidTr="00F37C37">
        <w:trPr>
          <w:jc w:val="center"/>
        </w:trPr>
        <w:tc>
          <w:tcPr>
            <w:tcW w:w="3452" w:type="dxa"/>
          </w:tcPr>
          <w:p w:rsidR="00A366C2" w:rsidRPr="00F6235E" w:rsidRDefault="00A366C2" w:rsidP="00F37C37">
            <w:pPr>
              <w:rPr>
                <w:rFonts w:cs="Times New Roman"/>
                <w:sz w:val="24"/>
                <w:szCs w:val="24"/>
              </w:rPr>
            </w:pPr>
            <w:r w:rsidRPr="00F6235E">
              <w:rPr>
                <w:rFonts w:cs="Times New Roman"/>
                <w:sz w:val="24"/>
                <w:szCs w:val="24"/>
              </w:rPr>
              <w:lastRenderedPageBreak/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80" w:type="dxa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0" w:type="dxa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80" w:type="dxa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880" w:type="dxa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880" w:type="dxa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885" w:type="dxa"/>
            <w:gridSpan w:val="2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A366C2" w:rsidRPr="00F6235E" w:rsidTr="00F37C37">
        <w:trPr>
          <w:jc w:val="center"/>
        </w:trPr>
        <w:tc>
          <w:tcPr>
            <w:tcW w:w="3452" w:type="dxa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880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2 824,69</w:t>
            </w:r>
          </w:p>
        </w:tc>
        <w:tc>
          <w:tcPr>
            <w:tcW w:w="1880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2 824,69</w:t>
            </w:r>
          </w:p>
        </w:tc>
        <w:tc>
          <w:tcPr>
            <w:tcW w:w="1880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5" w:type="dxa"/>
            <w:gridSpan w:val="2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66C2" w:rsidRPr="00F6235E" w:rsidTr="00F37C37">
        <w:trPr>
          <w:gridAfter w:val="1"/>
          <w:wAfter w:w="6" w:type="dxa"/>
          <w:jc w:val="center"/>
        </w:trPr>
        <w:tc>
          <w:tcPr>
            <w:tcW w:w="3452" w:type="dxa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80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47 347,74</w:t>
            </w:r>
          </w:p>
        </w:tc>
        <w:tc>
          <w:tcPr>
            <w:tcW w:w="1880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39 440,36</w:t>
            </w:r>
          </w:p>
        </w:tc>
        <w:tc>
          <w:tcPr>
            <w:tcW w:w="1880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7 860,00</w:t>
            </w:r>
          </w:p>
        </w:tc>
        <w:tc>
          <w:tcPr>
            <w:tcW w:w="1880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47,38</w:t>
            </w:r>
          </w:p>
        </w:tc>
        <w:tc>
          <w:tcPr>
            <w:tcW w:w="1880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66C2" w:rsidRPr="00F6235E" w:rsidTr="00F37C37">
        <w:trPr>
          <w:gridAfter w:val="1"/>
          <w:wAfter w:w="6" w:type="dxa"/>
          <w:trHeight w:val="560"/>
          <w:jc w:val="center"/>
        </w:trPr>
        <w:tc>
          <w:tcPr>
            <w:tcW w:w="3452" w:type="dxa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880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1 447 950,57</w:t>
            </w:r>
          </w:p>
        </w:tc>
        <w:tc>
          <w:tcPr>
            <w:tcW w:w="1880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334 567,45</w:t>
            </w:r>
          </w:p>
        </w:tc>
        <w:tc>
          <w:tcPr>
            <w:tcW w:w="1880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281 445,70</w:t>
            </w:r>
          </w:p>
        </w:tc>
        <w:tc>
          <w:tcPr>
            <w:tcW w:w="1880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277 326,02</w:t>
            </w:r>
          </w:p>
        </w:tc>
        <w:tc>
          <w:tcPr>
            <w:tcW w:w="1880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277 305,70</w:t>
            </w:r>
          </w:p>
        </w:tc>
        <w:tc>
          <w:tcPr>
            <w:tcW w:w="1879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277 305,70</w:t>
            </w:r>
          </w:p>
        </w:tc>
      </w:tr>
      <w:tr w:rsidR="00A366C2" w:rsidRPr="00F6235E" w:rsidTr="00F37C37">
        <w:trPr>
          <w:gridAfter w:val="1"/>
          <w:wAfter w:w="6" w:type="dxa"/>
          <w:jc w:val="center"/>
        </w:trPr>
        <w:tc>
          <w:tcPr>
            <w:tcW w:w="3452" w:type="dxa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80" w:type="dxa"/>
          </w:tcPr>
          <w:p w:rsidR="00A366C2" w:rsidRPr="00A66FF3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FF3">
              <w:rPr>
                <w:rFonts w:ascii="Times New Roman" w:hAnsi="Times New Roman" w:cs="Times New Roman"/>
                <w:b/>
                <w:sz w:val="24"/>
                <w:szCs w:val="24"/>
              </w:rPr>
              <w:t>1 498 123,00</w:t>
            </w:r>
          </w:p>
        </w:tc>
        <w:tc>
          <w:tcPr>
            <w:tcW w:w="1880" w:type="dxa"/>
          </w:tcPr>
          <w:p w:rsidR="00A366C2" w:rsidRPr="00A66FF3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FF3">
              <w:rPr>
                <w:rFonts w:ascii="Times New Roman" w:hAnsi="Times New Roman" w:cs="Times New Roman"/>
                <w:b/>
                <w:sz w:val="24"/>
                <w:szCs w:val="24"/>
              </w:rPr>
              <w:t>376 832,50</w:t>
            </w:r>
          </w:p>
        </w:tc>
        <w:tc>
          <w:tcPr>
            <w:tcW w:w="1880" w:type="dxa"/>
          </w:tcPr>
          <w:p w:rsidR="00A366C2" w:rsidRPr="00A66FF3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FF3">
              <w:rPr>
                <w:rFonts w:ascii="Times New Roman" w:hAnsi="Times New Roman" w:cs="Times New Roman"/>
                <w:b/>
                <w:sz w:val="24"/>
                <w:szCs w:val="24"/>
              </w:rPr>
              <w:t>289 305,70</w:t>
            </w:r>
          </w:p>
        </w:tc>
        <w:tc>
          <w:tcPr>
            <w:tcW w:w="1880" w:type="dxa"/>
          </w:tcPr>
          <w:p w:rsidR="00A366C2" w:rsidRPr="00A66FF3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FF3">
              <w:rPr>
                <w:rFonts w:ascii="Times New Roman" w:hAnsi="Times New Roman" w:cs="Times New Roman"/>
                <w:b/>
                <w:sz w:val="24"/>
                <w:szCs w:val="24"/>
              </w:rPr>
              <w:t>277 373,40</w:t>
            </w:r>
          </w:p>
        </w:tc>
        <w:tc>
          <w:tcPr>
            <w:tcW w:w="1880" w:type="dxa"/>
          </w:tcPr>
          <w:p w:rsidR="00A366C2" w:rsidRPr="00A66FF3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FF3">
              <w:rPr>
                <w:rFonts w:ascii="Times New Roman" w:hAnsi="Times New Roman" w:cs="Times New Roman"/>
                <w:b/>
                <w:sz w:val="24"/>
                <w:szCs w:val="24"/>
              </w:rPr>
              <w:t>277 305,70</w:t>
            </w:r>
          </w:p>
        </w:tc>
        <w:tc>
          <w:tcPr>
            <w:tcW w:w="1879" w:type="dxa"/>
          </w:tcPr>
          <w:p w:rsidR="00A366C2" w:rsidRPr="00A66FF3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FF3">
              <w:rPr>
                <w:rFonts w:ascii="Times New Roman" w:hAnsi="Times New Roman" w:cs="Times New Roman"/>
                <w:b/>
                <w:sz w:val="24"/>
                <w:szCs w:val="24"/>
              </w:rPr>
              <w:t>277 305,70</w:t>
            </w:r>
          </w:p>
        </w:tc>
      </w:tr>
    </w:tbl>
    <w:p w:rsidR="00A366C2" w:rsidRPr="00F6235E" w:rsidRDefault="00A366C2" w:rsidP="00A366C2">
      <w:pPr>
        <w:spacing w:after="200" w:line="276" w:lineRule="auto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br w:type="page"/>
      </w:r>
    </w:p>
    <w:p w:rsidR="00A366C2" w:rsidRPr="00F6235E" w:rsidRDefault="00A366C2" w:rsidP="00A366C2">
      <w:pPr>
        <w:spacing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lastRenderedPageBreak/>
        <w:t xml:space="preserve">2. Краткая характеристика сферы реализации муниципальной программы городского округа </w:t>
      </w:r>
      <w:r>
        <w:rPr>
          <w:rFonts w:cs="Times New Roman"/>
          <w:b/>
          <w:szCs w:val="28"/>
        </w:rPr>
        <w:t xml:space="preserve">Домодедово </w:t>
      </w:r>
      <w:r w:rsidRPr="00F6235E">
        <w:rPr>
          <w:rFonts w:cs="Times New Roman"/>
          <w:b/>
          <w:szCs w:val="28"/>
        </w:rPr>
        <w:t>«</w:t>
      </w:r>
      <w:r w:rsidR="001B451C">
        <w:rPr>
          <w:rFonts w:cs="Times New Roman"/>
          <w:b/>
          <w:bCs/>
          <w:szCs w:val="28"/>
        </w:rPr>
        <w:t>Спорт</w:t>
      </w:r>
      <w:r w:rsidRPr="00F6235E">
        <w:rPr>
          <w:rFonts w:cs="Times New Roman"/>
          <w:b/>
          <w:szCs w:val="28"/>
        </w:rPr>
        <w:t>», в том числе формулировка основных проблем в указанной сфере, описание целей муниципальной программы</w:t>
      </w:r>
    </w:p>
    <w:p w:rsidR="00A366C2" w:rsidRPr="00F6235E" w:rsidRDefault="00A366C2" w:rsidP="00A366C2">
      <w:pPr>
        <w:pStyle w:val="a6"/>
        <w:rPr>
          <w:szCs w:val="28"/>
        </w:rPr>
      </w:pPr>
    </w:p>
    <w:p w:rsidR="001B451C" w:rsidRPr="00D10F43" w:rsidRDefault="00A366C2" w:rsidP="001B451C">
      <w:pPr>
        <w:autoSpaceDE w:val="0"/>
        <w:autoSpaceDN w:val="0"/>
        <w:adjustRightInd w:val="0"/>
        <w:ind w:firstLine="568"/>
        <w:jc w:val="both"/>
        <w:rPr>
          <w:rFonts w:eastAsia="Batang" w:cs="Times New Roman"/>
          <w:sz w:val="24"/>
          <w:szCs w:val="24"/>
          <w:lang w:eastAsia="ru-RU"/>
        </w:rPr>
      </w:pPr>
      <w:r w:rsidRPr="001B451C">
        <w:rPr>
          <w:rFonts w:cs="Times New Roman"/>
          <w:szCs w:val="28"/>
        </w:rPr>
        <w:tab/>
      </w:r>
      <w:r w:rsidR="001B451C" w:rsidRPr="001B451C">
        <w:rPr>
          <w:rFonts w:eastAsia="Batang" w:cs="Times New Roman"/>
          <w:sz w:val="24"/>
          <w:szCs w:val="24"/>
          <w:lang w:eastAsia="ru-RU"/>
        </w:rPr>
        <w:t xml:space="preserve">За период с 2020 по 2022 годы в городском округе Домодедово отмечена положительная динамика роста количества жителей, систематически занимающихся физической культурой и спортом. Так, число занимающихся спортом жителей городского округа составляло в 2020 – 79.8 тысяч человек (46.34% от общей численности населения), в 2021 году – 77.1 тысяч человек (45.10% от общей численности населения) 2022 году – 85.1 </w:t>
      </w:r>
      <w:r w:rsidR="001B451C" w:rsidRPr="00D10F43">
        <w:rPr>
          <w:rFonts w:eastAsia="Batang" w:cs="Times New Roman"/>
          <w:sz w:val="24"/>
          <w:szCs w:val="24"/>
          <w:lang w:eastAsia="ru-RU"/>
        </w:rPr>
        <w:t>тысяч человек (</w:t>
      </w:r>
      <w:r w:rsidR="00BE29E1" w:rsidRPr="00D10F43">
        <w:rPr>
          <w:rFonts w:eastAsia="Batang" w:cs="Times New Roman"/>
          <w:sz w:val="24"/>
          <w:szCs w:val="24"/>
          <w:lang w:eastAsia="ru-RU"/>
        </w:rPr>
        <w:t xml:space="preserve">52,59 </w:t>
      </w:r>
      <w:r w:rsidR="001B451C" w:rsidRPr="00D10F43">
        <w:rPr>
          <w:rFonts w:eastAsia="Batang" w:cs="Times New Roman"/>
          <w:sz w:val="24"/>
          <w:szCs w:val="24"/>
          <w:lang w:eastAsia="ru-RU"/>
        </w:rPr>
        <w:t>% от общей численности населения).</w:t>
      </w:r>
    </w:p>
    <w:p w:rsidR="001B451C" w:rsidRPr="001B451C" w:rsidRDefault="001B451C" w:rsidP="001B451C">
      <w:pPr>
        <w:autoSpaceDE w:val="0"/>
        <w:autoSpaceDN w:val="0"/>
        <w:adjustRightInd w:val="0"/>
        <w:jc w:val="both"/>
        <w:rPr>
          <w:rFonts w:eastAsia="Batang" w:cs="Times New Roman"/>
          <w:sz w:val="24"/>
          <w:szCs w:val="24"/>
          <w:lang w:eastAsia="ru-RU"/>
        </w:rPr>
      </w:pPr>
      <w:r w:rsidRPr="001B451C">
        <w:rPr>
          <w:rFonts w:eastAsia="Batang" w:cs="Times New Roman"/>
          <w:sz w:val="24"/>
          <w:szCs w:val="24"/>
          <w:lang w:eastAsia="ru-RU"/>
        </w:rPr>
        <w:t xml:space="preserve">          Городской округ Домодедово имеет разветвленную инфраструктуру спортивных сооружений, способствующую активному вовлечению населения в занятия физической культурой и спортом. </w:t>
      </w:r>
    </w:p>
    <w:p w:rsidR="001B451C" w:rsidRPr="001B451C" w:rsidRDefault="001B451C" w:rsidP="001B451C">
      <w:pPr>
        <w:pStyle w:val="a9"/>
        <w:ind w:left="0" w:firstLine="567"/>
        <w:jc w:val="both"/>
        <w:rPr>
          <w:rFonts w:eastAsia="Batang" w:cs="Times New Roman"/>
          <w:sz w:val="24"/>
          <w:szCs w:val="24"/>
          <w:lang w:eastAsia="ru-RU"/>
        </w:rPr>
      </w:pPr>
      <w:r w:rsidRPr="001B451C">
        <w:rPr>
          <w:rFonts w:eastAsia="Batang" w:cs="Times New Roman"/>
          <w:sz w:val="24"/>
          <w:szCs w:val="24"/>
          <w:lang w:eastAsia="ru-RU"/>
        </w:rPr>
        <w:t xml:space="preserve"> По состоянию на 01 января 2022 года на территории городского округа 206 спортивных сооружений с единовременной пропускной способностью </w:t>
      </w:r>
      <w:r w:rsidRPr="001B451C">
        <w:rPr>
          <w:rFonts w:eastAsia="Batang" w:cs="Times New Roman"/>
          <w:sz w:val="24"/>
          <w:szCs w:val="24"/>
          <w:u w:val="single"/>
          <w:lang w:eastAsia="ru-RU"/>
        </w:rPr>
        <w:t>4734</w:t>
      </w:r>
      <w:r w:rsidRPr="001B451C">
        <w:rPr>
          <w:rFonts w:eastAsia="Batang" w:cs="Times New Roman"/>
          <w:sz w:val="24"/>
          <w:szCs w:val="24"/>
          <w:lang w:eastAsia="ru-RU"/>
        </w:rPr>
        <w:t xml:space="preserve"> человек (площадь – 212</w:t>
      </w:r>
      <w:r w:rsidRPr="001B451C">
        <w:rPr>
          <w:rFonts w:eastAsia="Batang" w:cs="Times New Roman"/>
          <w:sz w:val="24"/>
          <w:szCs w:val="24"/>
          <w:lang w:val="en-US" w:eastAsia="ru-RU"/>
        </w:rPr>
        <w:t> </w:t>
      </w:r>
      <w:r w:rsidRPr="001B451C">
        <w:rPr>
          <w:rFonts w:eastAsia="Batang" w:cs="Times New Roman"/>
          <w:sz w:val="24"/>
          <w:szCs w:val="24"/>
          <w:lang w:eastAsia="ru-RU"/>
        </w:rPr>
        <w:t>528). В их числе: 9 плавательных бассейнов (площадь – 2 065,24), 55 спортивных залов (площадь – 17 365), 119 плоскостных сооружений (площадь – 187 572), 23 других спортивных сооружений (площадь – 11 767,3), 1 крытый каток (площадь – 10 883,4</w:t>
      </w:r>
      <w:proofErr w:type="gramStart"/>
      <w:r w:rsidRPr="001B451C">
        <w:rPr>
          <w:rFonts w:eastAsia="Batang" w:cs="Times New Roman"/>
          <w:sz w:val="24"/>
          <w:szCs w:val="24"/>
          <w:lang w:eastAsia="ru-RU"/>
        </w:rPr>
        <w:t>) .</w:t>
      </w:r>
      <w:proofErr w:type="gramEnd"/>
      <w:r w:rsidRPr="001B451C">
        <w:rPr>
          <w:rFonts w:eastAsia="Batang" w:cs="Times New Roman"/>
          <w:sz w:val="24"/>
          <w:szCs w:val="24"/>
          <w:lang w:eastAsia="ru-RU"/>
        </w:rPr>
        <w:t xml:space="preserve"> </w:t>
      </w:r>
    </w:p>
    <w:p w:rsidR="001B451C" w:rsidRPr="00AA03B7" w:rsidRDefault="001B451C" w:rsidP="00AA03B7">
      <w:pPr>
        <w:pStyle w:val="a9"/>
        <w:ind w:left="0" w:firstLine="567"/>
        <w:jc w:val="both"/>
        <w:rPr>
          <w:rFonts w:eastAsia="Batang" w:cs="Times New Roman"/>
          <w:sz w:val="24"/>
          <w:szCs w:val="24"/>
          <w:lang w:eastAsia="ru-RU"/>
        </w:rPr>
      </w:pPr>
      <w:r w:rsidRPr="001B451C">
        <w:rPr>
          <w:rFonts w:eastAsia="Batang" w:cs="Times New Roman"/>
          <w:sz w:val="24"/>
          <w:szCs w:val="24"/>
          <w:lang w:eastAsia="ru-RU"/>
        </w:rPr>
        <w:t>Фактическая обеспеченность населения объектами спорта (ЕПС на 10 000 населения) – 264,13</w:t>
      </w:r>
    </w:p>
    <w:p w:rsidR="001B451C" w:rsidRPr="001B451C" w:rsidRDefault="001B451C" w:rsidP="001B451C">
      <w:pPr>
        <w:pStyle w:val="a9"/>
        <w:ind w:left="0" w:firstLine="567"/>
        <w:jc w:val="both"/>
        <w:rPr>
          <w:rFonts w:eastAsia="Batang" w:cs="Times New Roman"/>
          <w:sz w:val="24"/>
          <w:szCs w:val="24"/>
          <w:lang w:eastAsia="ru-RU"/>
        </w:rPr>
      </w:pPr>
      <w:r w:rsidRPr="001B451C">
        <w:rPr>
          <w:rFonts w:eastAsia="Batang" w:cs="Times New Roman"/>
          <w:sz w:val="24"/>
          <w:szCs w:val="24"/>
          <w:lang w:eastAsia="ru-RU"/>
        </w:rPr>
        <w:t>В городском округе Домодедово в сфере физической культуры и спорта функционируют четыре муниципальных учреждения:</w:t>
      </w:r>
    </w:p>
    <w:p w:rsidR="001B451C" w:rsidRPr="001B451C" w:rsidRDefault="001B451C" w:rsidP="001B451C">
      <w:pPr>
        <w:pStyle w:val="a9"/>
        <w:ind w:left="0" w:firstLine="567"/>
        <w:jc w:val="both"/>
        <w:rPr>
          <w:rFonts w:cs="Times New Roman"/>
          <w:sz w:val="24"/>
          <w:szCs w:val="24"/>
        </w:rPr>
      </w:pPr>
      <w:r w:rsidRPr="001B451C">
        <w:rPr>
          <w:rFonts w:eastAsia="Batang" w:cs="Times New Roman"/>
          <w:sz w:val="24"/>
          <w:szCs w:val="24"/>
          <w:lang w:eastAsia="ru-RU"/>
        </w:rPr>
        <w:t xml:space="preserve">Муниципальное автономное учреждение городского округа Домодедово «Городской стадион «Авангард». В состав МАУ «ГС «Авангард» входят два филиала: </w:t>
      </w:r>
      <w:r w:rsidRPr="001B451C">
        <w:rPr>
          <w:rFonts w:cs="Times New Roman"/>
          <w:sz w:val="24"/>
          <w:szCs w:val="24"/>
        </w:rPr>
        <w:t xml:space="preserve">ФОК «Фокус» и СК «Атлант». МАУ «ГС «Авангард» имеет в оперативном управлении стадион с трибунами на 6000 зрителей, искусственное футбольное поле, легкоатлетическое ядро с 8 беговыми дорожками, </w:t>
      </w:r>
      <w:proofErr w:type="spellStart"/>
      <w:r w:rsidRPr="001B451C">
        <w:rPr>
          <w:rFonts w:cs="Times New Roman"/>
          <w:sz w:val="24"/>
          <w:szCs w:val="24"/>
        </w:rPr>
        <w:t>физкультурно</w:t>
      </w:r>
      <w:proofErr w:type="spellEnd"/>
      <w:r w:rsidRPr="001B451C">
        <w:rPr>
          <w:rFonts w:cs="Times New Roman"/>
          <w:sz w:val="24"/>
          <w:szCs w:val="24"/>
        </w:rPr>
        <w:t xml:space="preserve"> - оздоровительный комплекс с универсальным игровым залом </w:t>
      </w:r>
      <w:proofErr w:type="spellStart"/>
      <w:r w:rsidRPr="001B451C">
        <w:rPr>
          <w:rFonts w:cs="Times New Roman"/>
          <w:sz w:val="24"/>
          <w:szCs w:val="24"/>
        </w:rPr>
        <w:t>физкультурно</w:t>
      </w:r>
      <w:proofErr w:type="spellEnd"/>
      <w:r w:rsidRPr="001B451C">
        <w:rPr>
          <w:rFonts w:cs="Times New Roman"/>
          <w:sz w:val="24"/>
          <w:szCs w:val="24"/>
        </w:rPr>
        <w:t xml:space="preserve"> – оздоровительный комплекс с плавательным бассейном, спортивный комплекс с двумя плавательными бассейнами, площадку силовой гимнастики, мини </w:t>
      </w:r>
      <w:proofErr w:type="spellStart"/>
      <w:r w:rsidRPr="001B451C">
        <w:rPr>
          <w:rFonts w:cs="Times New Roman"/>
          <w:sz w:val="24"/>
          <w:szCs w:val="24"/>
        </w:rPr>
        <w:t>скейт</w:t>
      </w:r>
      <w:proofErr w:type="spellEnd"/>
      <w:r w:rsidRPr="001B451C">
        <w:rPr>
          <w:rFonts w:cs="Times New Roman"/>
          <w:sz w:val="24"/>
          <w:szCs w:val="24"/>
        </w:rPr>
        <w:t xml:space="preserve"> - парк, три футбольных поля с искусственным газоном и трибунами (основное поле, поле «Олимпийская аллея», поле спортивного клуба «Темп»). </w:t>
      </w:r>
    </w:p>
    <w:p w:rsidR="001B451C" w:rsidRPr="001B451C" w:rsidRDefault="001B451C" w:rsidP="001B451C">
      <w:pPr>
        <w:pStyle w:val="a9"/>
        <w:ind w:left="0" w:firstLine="567"/>
        <w:jc w:val="both"/>
        <w:rPr>
          <w:rFonts w:eastAsia="Batang" w:cs="Times New Roman"/>
          <w:sz w:val="24"/>
          <w:szCs w:val="24"/>
          <w:lang w:eastAsia="ru-RU"/>
        </w:rPr>
      </w:pPr>
      <w:r w:rsidRPr="001B451C">
        <w:rPr>
          <w:rFonts w:eastAsia="Batang" w:cs="Times New Roman"/>
          <w:sz w:val="24"/>
          <w:szCs w:val="24"/>
          <w:lang w:eastAsia="ru-RU"/>
        </w:rPr>
        <w:t>Муниципальное бюджетное учреждение городского округа Домодедово «Центр физической культуры и спорта «Горизонт».</w:t>
      </w:r>
      <w:r w:rsidRPr="001B451C">
        <w:rPr>
          <w:rFonts w:cs="Times New Roman"/>
          <w:sz w:val="24"/>
          <w:szCs w:val="24"/>
        </w:rPr>
        <w:t xml:space="preserve"> МБУ «ЦФКС «Горизонт» имеет в оперативном управлении, а также обслуживает 44 уличных плоскостных спортивных сооружения, из них: 11 футбольных полей и 14 хоккейных коробок, теннисный корт, универсальные спортивные площадки и площадки силовой гимнастики.</w:t>
      </w:r>
    </w:p>
    <w:p w:rsidR="001B451C" w:rsidRPr="001B451C" w:rsidRDefault="001B451C" w:rsidP="001B451C">
      <w:pPr>
        <w:pStyle w:val="a9"/>
        <w:ind w:left="0" w:firstLine="567"/>
        <w:jc w:val="both"/>
        <w:rPr>
          <w:rFonts w:cs="Times New Roman"/>
          <w:sz w:val="24"/>
          <w:szCs w:val="24"/>
        </w:rPr>
      </w:pPr>
      <w:r w:rsidRPr="001B451C">
        <w:rPr>
          <w:rFonts w:eastAsia="Batang" w:cs="Times New Roman"/>
          <w:sz w:val="24"/>
          <w:szCs w:val="24"/>
          <w:lang w:eastAsia="ru-RU"/>
        </w:rPr>
        <w:t>Основной целью деятельности учреждений является решение социальных, культурных, образовательных задач, направленных на охрану здоровья жителей округа, развитие физической культуры и спорта, привлечение максимально возможного числа детей и подростков к систематическим занятиям физической культурой и спортом, направленным на развитие их личности, утверждение здорового образа жизни.</w:t>
      </w:r>
      <w:r w:rsidRPr="001B451C">
        <w:rPr>
          <w:rFonts w:cs="Times New Roman"/>
          <w:sz w:val="24"/>
          <w:szCs w:val="24"/>
        </w:rPr>
        <w:t xml:space="preserve"> </w:t>
      </w:r>
    </w:p>
    <w:p w:rsidR="001B451C" w:rsidRPr="001B451C" w:rsidRDefault="001B451C" w:rsidP="001B451C">
      <w:pPr>
        <w:pStyle w:val="a9"/>
        <w:ind w:left="0" w:firstLine="567"/>
        <w:jc w:val="both"/>
        <w:rPr>
          <w:rFonts w:cs="Times New Roman"/>
          <w:sz w:val="24"/>
          <w:szCs w:val="24"/>
        </w:rPr>
      </w:pPr>
      <w:r w:rsidRPr="001B451C">
        <w:rPr>
          <w:rFonts w:eastAsia="Batang" w:cs="Times New Roman"/>
          <w:sz w:val="24"/>
          <w:szCs w:val="24"/>
          <w:lang w:eastAsia="ru-RU"/>
        </w:rPr>
        <w:t>Муниципальное бюджетное учреждение городского округа Домодедово «Физкультурно-оздоровительный клуб инвалидов «Старт».</w:t>
      </w:r>
      <w:r w:rsidRPr="001B451C">
        <w:rPr>
          <w:rFonts w:cs="Times New Roman"/>
        </w:rPr>
        <w:t xml:space="preserve"> </w:t>
      </w:r>
      <w:r w:rsidRPr="001B451C">
        <w:rPr>
          <w:rFonts w:cs="Times New Roman"/>
          <w:sz w:val="24"/>
          <w:szCs w:val="24"/>
        </w:rPr>
        <w:t xml:space="preserve">Предметом деятельности Учреждения является организация </w:t>
      </w:r>
      <w:proofErr w:type="spellStart"/>
      <w:r w:rsidRPr="001B451C">
        <w:rPr>
          <w:rFonts w:cs="Times New Roman"/>
          <w:sz w:val="24"/>
          <w:szCs w:val="24"/>
        </w:rPr>
        <w:t>физкультурно</w:t>
      </w:r>
      <w:proofErr w:type="spellEnd"/>
      <w:r w:rsidRPr="001B451C">
        <w:rPr>
          <w:rFonts w:cs="Times New Roman"/>
          <w:sz w:val="24"/>
          <w:szCs w:val="24"/>
        </w:rPr>
        <w:t xml:space="preserve"> - оздоровительной и спортивной работы с инвалидами, содействие в укреплении здоровья инвалидов, обучение различным видам физической культуры и спорта.</w:t>
      </w:r>
    </w:p>
    <w:p w:rsidR="001B451C" w:rsidRPr="001B451C" w:rsidRDefault="001B451C" w:rsidP="001B451C">
      <w:pPr>
        <w:pStyle w:val="a9"/>
        <w:ind w:left="0" w:firstLine="567"/>
        <w:jc w:val="both"/>
        <w:rPr>
          <w:rFonts w:cs="Times New Roman"/>
          <w:sz w:val="24"/>
          <w:szCs w:val="24"/>
        </w:rPr>
      </w:pPr>
      <w:r w:rsidRPr="001B451C">
        <w:rPr>
          <w:rFonts w:cs="Times New Roman"/>
          <w:sz w:val="24"/>
          <w:szCs w:val="24"/>
        </w:rPr>
        <w:t>Муниципальное бюджетное учреждение городского округа Домодедово спортивная школа олимпийского резерва «Олимп». Учреждение работает согласно федеральным стандартам спортивной подготовки и в сфере дополнительного образования. Основной деятельность является подготовка спортивного резерва сборных команд Московской области и Российской Федерации.</w:t>
      </w:r>
    </w:p>
    <w:p w:rsidR="001B451C" w:rsidRPr="00257A4F" w:rsidRDefault="001B451C" w:rsidP="001B451C">
      <w:pPr>
        <w:ind w:firstLine="709"/>
        <w:jc w:val="both"/>
        <w:rPr>
          <w:rFonts w:cs="Times New Roman"/>
          <w:bCs/>
          <w:sz w:val="24"/>
          <w:szCs w:val="24"/>
        </w:rPr>
      </w:pPr>
      <w:r w:rsidRPr="00257A4F">
        <w:rPr>
          <w:rFonts w:cs="Times New Roman"/>
          <w:bCs/>
          <w:sz w:val="24"/>
          <w:szCs w:val="24"/>
        </w:rPr>
        <w:t xml:space="preserve">В СШОР «Олимп» увеличивается численность занимающихся -  в 2020 г.– 1397 человек (0 - спортивно-оздоровительный этап, 1051 - Этап начальной подготовки, 312 - тренировочный этап, 34 - этап совершенствования, этап ВСМ - 0), в 2021 г. - 1597 человек (0 - спортивно-оздоровительный этап, 1070 - Этап начальной подготовки, 495 - тренировочный этап, 32 - этап совершенствования, этап ВСМ - 0). в 2022 г. - </w:t>
      </w:r>
      <w:r w:rsidRPr="00257A4F">
        <w:rPr>
          <w:rFonts w:cs="Times New Roman"/>
          <w:bCs/>
          <w:sz w:val="24"/>
          <w:szCs w:val="24"/>
        </w:rPr>
        <w:lastRenderedPageBreak/>
        <w:t>1528 человек (0 - спортивно-оздоровительный этап, 980 - Этап начальной подготовки, 513 - тренировочный этап, 27 - этап совершенствования, этап ВСМ - 8).</w:t>
      </w:r>
    </w:p>
    <w:p w:rsidR="001B451C" w:rsidRPr="00257A4F" w:rsidRDefault="001B451C" w:rsidP="001B451C">
      <w:pPr>
        <w:ind w:firstLine="709"/>
        <w:jc w:val="both"/>
        <w:rPr>
          <w:rFonts w:cs="Times New Roman"/>
          <w:sz w:val="24"/>
          <w:szCs w:val="24"/>
          <w:shd w:val="clear" w:color="auto" w:fill="FFFFFF"/>
        </w:rPr>
      </w:pPr>
      <w:r w:rsidRPr="00257A4F">
        <w:rPr>
          <w:rFonts w:cs="Times New Roman"/>
          <w:sz w:val="24"/>
          <w:szCs w:val="24"/>
          <w:shd w:val="clear" w:color="auto" w:fill="FFFFFF"/>
        </w:rPr>
        <w:t>В 2022 году спорт</w:t>
      </w:r>
      <w:r w:rsidR="003C0E95">
        <w:rPr>
          <w:rFonts w:cs="Times New Roman"/>
          <w:sz w:val="24"/>
          <w:szCs w:val="24"/>
          <w:shd w:val="clear" w:color="auto" w:fill="FFFFFF"/>
        </w:rPr>
        <w:t>смены СШ «Олимп» показали отлич</w:t>
      </w:r>
      <w:r w:rsidRPr="00257A4F">
        <w:rPr>
          <w:rFonts w:cs="Times New Roman"/>
          <w:sz w:val="24"/>
          <w:szCs w:val="24"/>
          <w:shd w:val="clear" w:color="auto" w:fill="FFFFFF"/>
        </w:rPr>
        <w:t>ные результаты:</w:t>
      </w:r>
    </w:p>
    <w:p w:rsidR="001B451C" w:rsidRPr="001B451C" w:rsidRDefault="001B451C" w:rsidP="001B451C">
      <w:pPr>
        <w:pStyle w:val="a9"/>
        <w:ind w:left="0" w:firstLine="567"/>
        <w:jc w:val="both"/>
        <w:rPr>
          <w:rFonts w:cs="Times New Roman"/>
          <w:sz w:val="24"/>
          <w:szCs w:val="24"/>
        </w:rPr>
      </w:pPr>
      <w:r w:rsidRPr="001B451C">
        <w:rPr>
          <w:rFonts w:cs="Times New Roman"/>
          <w:sz w:val="24"/>
          <w:szCs w:val="24"/>
        </w:rPr>
        <w:t xml:space="preserve">- Количество спортсменов в 2021 году в ходящих в состав сборных команд: МО 54 человека, РФ 17 человек; </w:t>
      </w:r>
    </w:p>
    <w:p w:rsidR="001B451C" w:rsidRPr="001B451C" w:rsidRDefault="001B451C" w:rsidP="001B451C">
      <w:pPr>
        <w:pStyle w:val="a9"/>
        <w:ind w:left="0" w:firstLine="567"/>
        <w:jc w:val="both"/>
        <w:rPr>
          <w:rFonts w:cs="Times New Roman"/>
          <w:sz w:val="24"/>
          <w:szCs w:val="24"/>
        </w:rPr>
      </w:pPr>
      <w:r w:rsidRPr="001B451C">
        <w:rPr>
          <w:rFonts w:cs="Times New Roman"/>
          <w:sz w:val="24"/>
          <w:szCs w:val="24"/>
        </w:rPr>
        <w:t>- Количество спортсменов в 2022 году в ходящих в состав сборных команд: МО 63 человека, РФ 27 человек</w:t>
      </w:r>
    </w:p>
    <w:p w:rsidR="001B451C" w:rsidRPr="001B451C" w:rsidRDefault="001B451C" w:rsidP="001B451C">
      <w:pPr>
        <w:pStyle w:val="a9"/>
        <w:ind w:left="0" w:firstLineChars="307" w:firstLine="737"/>
        <w:jc w:val="both"/>
        <w:rPr>
          <w:rFonts w:cs="Times New Roman"/>
          <w:sz w:val="24"/>
          <w:szCs w:val="24"/>
        </w:rPr>
      </w:pPr>
      <w:r w:rsidRPr="001B451C">
        <w:rPr>
          <w:rFonts w:cs="Times New Roman"/>
          <w:sz w:val="24"/>
          <w:szCs w:val="24"/>
        </w:rPr>
        <w:t xml:space="preserve">Результаты официальных соревнований за 2022 год: </w:t>
      </w:r>
    </w:p>
    <w:p w:rsidR="001B451C" w:rsidRPr="001B451C" w:rsidRDefault="001B451C" w:rsidP="001B451C">
      <w:pPr>
        <w:pStyle w:val="a9"/>
        <w:ind w:left="0" w:firstLine="567"/>
        <w:jc w:val="both"/>
        <w:rPr>
          <w:rFonts w:cs="Times New Roman"/>
          <w:sz w:val="24"/>
          <w:szCs w:val="24"/>
        </w:rPr>
      </w:pPr>
      <w:r w:rsidRPr="001B451C">
        <w:rPr>
          <w:rFonts w:cs="Times New Roman"/>
          <w:sz w:val="24"/>
          <w:szCs w:val="24"/>
        </w:rPr>
        <w:t xml:space="preserve">- Первенства РФ 15 медалей (бокс, кикбоксинг, </w:t>
      </w:r>
      <w:proofErr w:type="spellStart"/>
      <w:r w:rsidRPr="001B451C">
        <w:rPr>
          <w:rFonts w:cs="Times New Roman"/>
          <w:sz w:val="24"/>
          <w:szCs w:val="24"/>
        </w:rPr>
        <w:t>грепплинг</w:t>
      </w:r>
      <w:proofErr w:type="spellEnd"/>
      <w:r w:rsidRPr="001B451C">
        <w:rPr>
          <w:rFonts w:cs="Times New Roman"/>
          <w:sz w:val="24"/>
          <w:szCs w:val="24"/>
        </w:rPr>
        <w:t xml:space="preserve">, лапта, универсальный бой). </w:t>
      </w:r>
    </w:p>
    <w:p w:rsidR="001B451C" w:rsidRPr="001B451C" w:rsidRDefault="001B451C" w:rsidP="001B451C">
      <w:pPr>
        <w:pStyle w:val="a9"/>
        <w:ind w:left="0" w:firstLine="567"/>
        <w:jc w:val="both"/>
        <w:rPr>
          <w:rFonts w:cs="Times New Roman"/>
          <w:sz w:val="24"/>
          <w:szCs w:val="24"/>
        </w:rPr>
      </w:pPr>
      <w:r w:rsidRPr="001B451C">
        <w:rPr>
          <w:rFonts w:cs="Times New Roman"/>
          <w:sz w:val="24"/>
          <w:szCs w:val="24"/>
        </w:rPr>
        <w:t xml:space="preserve">- Финал XI летней Спартакиады учащихся России: 12 медалей (дзюдо, бокс, плавание ПОДА). </w:t>
      </w:r>
    </w:p>
    <w:p w:rsidR="001B451C" w:rsidRPr="001B451C" w:rsidRDefault="001B451C" w:rsidP="001B451C">
      <w:pPr>
        <w:pStyle w:val="a9"/>
        <w:ind w:left="0" w:firstLine="567"/>
        <w:jc w:val="both"/>
        <w:rPr>
          <w:rFonts w:cs="Times New Roman"/>
          <w:sz w:val="24"/>
          <w:szCs w:val="24"/>
        </w:rPr>
      </w:pPr>
      <w:r w:rsidRPr="001B451C">
        <w:rPr>
          <w:rFonts w:cs="Times New Roman"/>
          <w:sz w:val="24"/>
          <w:szCs w:val="24"/>
        </w:rPr>
        <w:t>- Чемпионаты России: 10 медалей (бокс, лапта, универсальный бой).</w:t>
      </w:r>
    </w:p>
    <w:p w:rsidR="001B451C" w:rsidRPr="001B451C" w:rsidRDefault="001B451C" w:rsidP="001B451C">
      <w:pPr>
        <w:pStyle w:val="a9"/>
        <w:ind w:left="0" w:firstLineChars="250" w:firstLine="600"/>
        <w:jc w:val="both"/>
        <w:rPr>
          <w:rFonts w:cs="Times New Roman"/>
          <w:sz w:val="24"/>
          <w:szCs w:val="24"/>
        </w:rPr>
      </w:pPr>
      <w:r w:rsidRPr="001B451C">
        <w:rPr>
          <w:rFonts w:cs="Times New Roman"/>
          <w:sz w:val="24"/>
          <w:szCs w:val="24"/>
        </w:rPr>
        <w:t>- Первенство мира 10 медалей универсальный бой.</w:t>
      </w:r>
    </w:p>
    <w:p w:rsidR="001B451C" w:rsidRPr="00AA03B7" w:rsidRDefault="001B451C" w:rsidP="00AA03B7">
      <w:pPr>
        <w:pStyle w:val="a9"/>
        <w:ind w:left="0" w:firstLineChars="250" w:firstLine="600"/>
        <w:jc w:val="both"/>
        <w:rPr>
          <w:rFonts w:cs="Times New Roman"/>
          <w:sz w:val="24"/>
          <w:szCs w:val="24"/>
        </w:rPr>
      </w:pPr>
      <w:r w:rsidRPr="001B451C">
        <w:rPr>
          <w:rFonts w:cs="Times New Roman"/>
          <w:sz w:val="24"/>
          <w:szCs w:val="24"/>
        </w:rPr>
        <w:t>- Чемпионат мира 1 медаль универсальный бой.</w:t>
      </w:r>
    </w:p>
    <w:p w:rsidR="001B451C" w:rsidRPr="001B451C" w:rsidRDefault="001B451C" w:rsidP="001B451C">
      <w:pPr>
        <w:autoSpaceDE w:val="0"/>
        <w:autoSpaceDN w:val="0"/>
        <w:adjustRightInd w:val="0"/>
        <w:ind w:firstLine="567"/>
        <w:jc w:val="both"/>
        <w:rPr>
          <w:rFonts w:eastAsia="Batang" w:cs="Times New Roman"/>
          <w:sz w:val="24"/>
          <w:szCs w:val="24"/>
          <w:lang w:eastAsia="ru-RU"/>
        </w:rPr>
      </w:pPr>
      <w:r w:rsidRPr="001B451C">
        <w:rPr>
          <w:rFonts w:eastAsia="Batang" w:cs="Times New Roman"/>
          <w:sz w:val="24"/>
          <w:szCs w:val="24"/>
          <w:lang w:eastAsia="ru-RU"/>
        </w:rPr>
        <w:t xml:space="preserve">Динамично развивается в регионе работа по вовлечению в занятия физической культурой и спортом инвалидов и лиц с ограниченными возможностями здоровья. В 2022 году в Московской области количество инвалидов и лиц с ограниченными возможностями здоровья, занимающихся физической культурой и спортом, составило более 850 человек. Ежегодно проводится Спартакиада для лиц с ограниченными возможностями здоровья, а также соревнования по отдельным видам спорта.  </w:t>
      </w:r>
    </w:p>
    <w:p w:rsidR="001B451C" w:rsidRPr="00094725" w:rsidRDefault="001B451C" w:rsidP="001B451C">
      <w:pPr>
        <w:autoSpaceDE w:val="0"/>
        <w:autoSpaceDN w:val="0"/>
        <w:adjustRightInd w:val="0"/>
        <w:ind w:firstLine="567"/>
        <w:jc w:val="both"/>
        <w:rPr>
          <w:rFonts w:eastAsia="Batang" w:cs="Times New Roman"/>
          <w:sz w:val="24"/>
          <w:szCs w:val="24"/>
          <w:lang w:eastAsia="ru-RU"/>
        </w:rPr>
      </w:pPr>
      <w:r w:rsidRPr="001B451C">
        <w:rPr>
          <w:rFonts w:eastAsia="Batang" w:cs="Times New Roman"/>
          <w:sz w:val="24"/>
          <w:szCs w:val="24"/>
          <w:lang w:eastAsia="ru-RU"/>
        </w:rPr>
        <w:t>За период с 2020 по 2022 годы в городском округе Домодедово отмечена положительная динамика роста количества жителей, принявших участие в сдаче нормативов ВФСК ГТО. Так, доля жителей городского округа Домодедово, выполнивших нормативы ВФСК ГТО составило в 20</w:t>
      </w:r>
      <w:r w:rsidR="007C13DB">
        <w:rPr>
          <w:rFonts w:eastAsia="Batang" w:cs="Times New Roman"/>
          <w:sz w:val="24"/>
          <w:szCs w:val="24"/>
          <w:lang w:eastAsia="ru-RU"/>
        </w:rPr>
        <w:t>20 – 88,13%, в 2021 г. – 51,81</w:t>
      </w:r>
      <w:r w:rsidR="007C13DB" w:rsidRPr="00094725">
        <w:rPr>
          <w:rFonts w:eastAsia="Batang" w:cs="Times New Roman"/>
          <w:sz w:val="24"/>
          <w:szCs w:val="24"/>
          <w:lang w:eastAsia="ru-RU"/>
        </w:rPr>
        <w:t>%, в 2022 г. -</w:t>
      </w:r>
      <w:r w:rsidR="00907B3E" w:rsidRPr="00094725">
        <w:rPr>
          <w:rFonts w:eastAsia="Batang" w:cs="Times New Roman"/>
          <w:sz w:val="24"/>
          <w:szCs w:val="24"/>
          <w:lang w:eastAsia="ru-RU"/>
        </w:rPr>
        <w:t>47,85%.</w:t>
      </w:r>
    </w:p>
    <w:p w:rsidR="001B451C" w:rsidRPr="001B451C" w:rsidRDefault="001B451C" w:rsidP="001B451C">
      <w:pPr>
        <w:autoSpaceDE w:val="0"/>
        <w:autoSpaceDN w:val="0"/>
        <w:adjustRightInd w:val="0"/>
        <w:jc w:val="both"/>
        <w:rPr>
          <w:rFonts w:eastAsia="Batang" w:cs="Times New Roman"/>
          <w:sz w:val="24"/>
          <w:szCs w:val="24"/>
          <w:lang w:eastAsia="ru-RU"/>
        </w:rPr>
      </w:pPr>
      <w:r w:rsidRPr="00094725">
        <w:rPr>
          <w:rFonts w:eastAsia="Batang" w:cs="Times New Roman"/>
          <w:sz w:val="24"/>
          <w:szCs w:val="24"/>
          <w:lang w:eastAsia="ru-RU"/>
        </w:rPr>
        <w:t xml:space="preserve">          Муниципальная программа городского округа Домодедово </w:t>
      </w:r>
      <w:r w:rsidRPr="001B451C">
        <w:rPr>
          <w:rFonts w:eastAsia="Batang" w:cs="Times New Roman"/>
          <w:sz w:val="24"/>
          <w:szCs w:val="24"/>
          <w:lang w:eastAsia="ru-RU"/>
        </w:rPr>
        <w:t>«Спорт» я</w:t>
      </w:r>
      <w:r w:rsidR="00BC3573">
        <w:rPr>
          <w:rFonts w:eastAsia="Batang" w:cs="Times New Roman"/>
          <w:sz w:val="24"/>
          <w:szCs w:val="24"/>
          <w:lang w:eastAsia="ru-RU"/>
        </w:rPr>
        <w:t>вляется логическим продолжением</w:t>
      </w:r>
      <w:r w:rsidRPr="001B451C">
        <w:rPr>
          <w:rFonts w:eastAsia="Batang" w:cs="Times New Roman"/>
          <w:sz w:val="24"/>
          <w:szCs w:val="24"/>
          <w:lang w:eastAsia="ru-RU"/>
        </w:rPr>
        <w:t xml:space="preserve"> реализованной в предыдущие годы </w:t>
      </w:r>
      <w:r w:rsidRPr="001B451C">
        <w:rPr>
          <w:rFonts w:cs="Times New Roman"/>
          <w:sz w:val="24"/>
          <w:szCs w:val="24"/>
        </w:rPr>
        <w:t>муниципальной программы городского округа Домодедово «Спорт»</w:t>
      </w:r>
      <w:r w:rsidR="0091745D">
        <w:rPr>
          <w:rFonts w:cs="Times New Roman"/>
          <w:sz w:val="24"/>
          <w:szCs w:val="24"/>
        </w:rPr>
        <w:t xml:space="preserve"> на 2020-2024 годы</w:t>
      </w:r>
      <w:r w:rsidRPr="001B451C">
        <w:rPr>
          <w:rFonts w:eastAsia="Batang" w:cs="Times New Roman"/>
          <w:sz w:val="24"/>
          <w:szCs w:val="24"/>
          <w:lang w:eastAsia="ru-RU"/>
        </w:rPr>
        <w:t xml:space="preserve">. </w:t>
      </w:r>
    </w:p>
    <w:p w:rsidR="001B451C" w:rsidRPr="001B451C" w:rsidRDefault="001B451C" w:rsidP="001B451C">
      <w:pPr>
        <w:autoSpaceDE w:val="0"/>
        <w:autoSpaceDN w:val="0"/>
        <w:adjustRightInd w:val="0"/>
        <w:jc w:val="both"/>
        <w:rPr>
          <w:rFonts w:eastAsia="Batang" w:cs="Times New Roman"/>
          <w:sz w:val="24"/>
          <w:szCs w:val="24"/>
          <w:lang w:eastAsia="ru-RU"/>
        </w:rPr>
      </w:pPr>
      <w:r w:rsidRPr="001B451C">
        <w:rPr>
          <w:rFonts w:eastAsia="Batang" w:cs="Times New Roman"/>
          <w:sz w:val="24"/>
          <w:szCs w:val="24"/>
          <w:lang w:eastAsia="ru-RU"/>
        </w:rPr>
        <w:t xml:space="preserve">          В целом к числу приоритетных направлений развития физической культуры и спорта следует отнести: </w:t>
      </w:r>
    </w:p>
    <w:p w:rsidR="001B451C" w:rsidRPr="001B451C" w:rsidRDefault="001B451C" w:rsidP="001B451C">
      <w:pPr>
        <w:autoSpaceDE w:val="0"/>
        <w:autoSpaceDN w:val="0"/>
        <w:adjustRightInd w:val="0"/>
        <w:jc w:val="both"/>
        <w:rPr>
          <w:rFonts w:eastAsia="Batang" w:cs="Times New Roman"/>
          <w:sz w:val="24"/>
          <w:szCs w:val="24"/>
          <w:lang w:eastAsia="ru-RU"/>
        </w:rPr>
      </w:pPr>
      <w:r w:rsidRPr="001B451C">
        <w:rPr>
          <w:rFonts w:eastAsia="Batang" w:cs="Times New Roman"/>
          <w:sz w:val="24"/>
          <w:szCs w:val="24"/>
          <w:lang w:eastAsia="ru-RU"/>
        </w:rPr>
        <w:t xml:space="preserve">          - вовлечение граждан, прежде всего детей и молодежи, в регулярные занятия физической культурой и спортом, в том числе за счет увеличения количества и доступности объектов спорта, в том числе для лиц с ограниченными возможностями здоровья и инвалидов. </w:t>
      </w:r>
    </w:p>
    <w:p w:rsidR="00A366C2" w:rsidRPr="00F6235E" w:rsidRDefault="00A366C2" w:rsidP="00A30644">
      <w:pPr>
        <w:spacing w:line="276" w:lineRule="auto"/>
        <w:rPr>
          <w:rFonts w:cs="Times New Roman"/>
          <w:b/>
          <w:szCs w:val="28"/>
        </w:rPr>
      </w:pPr>
      <w:r w:rsidRPr="00F6235E">
        <w:rPr>
          <w:rFonts w:cs="Times New Roman"/>
          <w:bCs/>
          <w:szCs w:val="28"/>
        </w:rPr>
        <w:t xml:space="preserve">    </w:t>
      </w:r>
    </w:p>
    <w:p w:rsidR="00A366C2" w:rsidRDefault="00A366C2" w:rsidP="00A366C2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3. Инерционный прогноз развития сферы реализации муниципальной программы городского округа </w:t>
      </w:r>
      <w:proofErr w:type="gramStart"/>
      <w:r>
        <w:rPr>
          <w:rFonts w:cs="Times New Roman"/>
          <w:b/>
          <w:szCs w:val="28"/>
        </w:rPr>
        <w:t xml:space="preserve">Домодедово  </w:t>
      </w:r>
      <w:r w:rsidRPr="00F6235E">
        <w:rPr>
          <w:rFonts w:cs="Times New Roman"/>
          <w:b/>
          <w:szCs w:val="28"/>
        </w:rPr>
        <w:t>«</w:t>
      </w:r>
      <w:proofErr w:type="gramEnd"/>
      <w:r w:rsidR="003247DF">
        <w:rPr>
          <w:rFonts w:cs="Times New Roman"/>
          <w:b/>
          <w:bCs/>
          <w:szCs w:val="28"/>
        </w:rPr>
        <w:t>Спорт</w:t>
      </w:r>
      <w:r w:rsidRPr="00F6235E">
        <w:rPr>
          <w:rFonts w:cs="Times New Roman"/>
          <w:b/>
          <w:szCs w:val="28"/>
        </w:rPr>
        <w:t>» с учетом ранее достигнутых результатов, а также предложения по решению проблем в указанной сфер</w:t>
      </w:r>
      <w:r>
        <w:rPr>
          <w:rFonts w:cs="Times New Roman"/>
          <w:b/>
          <w:szCs w:val="28"/>
        </w:rPr>
        <w:t>е</w:t>
      </w:r>
    </w:p>
    <w:p w:rsidR="008279C3" w:rsidRDefault="008279C3" w:rsidP="008279C3">
      <w:pPr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>Принятие и реализация Программы не только позволят избежать негативных явлений в обществе, но и создаст необходимые условия для укрепления здоровья жителей городского округа Домодедово, позволит организовать досуг молодежи городского округа Домодедово и сформировать у нее позитивное отношение к здоровому образу жизни.</w:t>
      </w:r>
    </w:p>
    <w:p w:rsidR="008279C3" w:rsidRDefault="008279C3" w:rsidP="008279C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Эффективность реализации мероприятий, предусмотренных Программой вытекает из ожидаемых в ходе её выполнения результатов. Важнейшими результатами реализации Программы станет увеличение числа жителей городского округа Домодедово, вовлеченных в занятия физической культурой и спортом. Совокупность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sz w:val="24"/>
          <w:szCs w:val="24"/>
        </w:rPr>
        <w:t>программных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sz w:val="24"/>
          <w:szCs w:val="24"/>
        </w:rPr>
        <w:t>мероприятий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sz w:val="24"/>
          <w:szCs w:val="24"/>
        </w:rPr>
        <w:t>ее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sz w:val="24"/>
          <w:szCs w:val="24"/>
        </w:rPr>
        <w:t>полной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sz w:val="24"/>
          <w:szCs w:val="24"/>
        </w:rPr>
        <w:t>реализации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sz w:val="24"/>
          <w:szCs w:val="24"/>
        </w:rPr>
        <w:t>позволит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sz w:val="24"/>
          <w:szCs w:val="24"/>
        </w:rPr>
        <w:t>существенным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sz w:val="24"/>
          <w:szCs w:val="24"/>
        </w:rPr>
        <w:t>образом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sz w:val="24"/>
          <w:szCs w:val="24"/>
        </w:rPr>
        <w:t>повысить интерес населения к занятиям физической культурой и спортом, удовлетворить его потребность в физической нагрузке, разработать и внедрить новые технологии физкультурно-оздоровительной и спортивной работы. Внедрение новых форм организации физкультурно-оздоровительной работы с детьми, подростками и взрослым населением позволит увеличить численность населения, занимающегося физической культурой и спортом.</w:t>
      </w:r>
    </w:p>
    <w:p w:rsidR="008279C3" w:rsidRDefault="008279C3" w:rsidP="008279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реализации Программы и для достижения намеченных целей необходимо учитывать внешние (макроэкономические, социальные, </w:t>
      </w:r>
      <w:r>
        <w:rPr>
          <w:rFonts w:ascii="Times New Roman" w:hAnsi="Times New Roman" w:cs="Times New Roman"/>
          <w:sz w:val="24"/>
          <w:szCs w:val="24"/>
        </w:rPr>
        <w:lastRenderedPageBreak/>
        <w:t>операционные и прочие) и внутренние (структурные, кадровые) риски. Важнейшими условиями успешной реализации Программы являются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Программы. По характеру влияния на ход и конечные результаты реализации Программы существенными являются нижеперечисленные внешние и внутренние риски.</w:t>
      </w:r>
    </w:p>
    <w:p w:rsidR="008279C3" w:rsidRDefault="008279C3" w:rsidP="008279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данных рисков может вызвать ужесточение бюджетных ограничений в сфере реализации Программы, сокращение финансирования программных мероприятий.</w:t>
      </w:r>
    </w:p>
    <w:p w:rsidR="008279C3" w:rsidRDefault="008279C3" w:rsidP="008279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Внутренние риски связаны с изменением организационно-штатной структуры учреждений, в том числе сокращением штатной численности, кадровыми изменениями среди ключевых структурных подразделений и персоналий, принимающих участие в реализации Программы.</w:t>
      </w:r>
    </w:p>
    <w:p w:rsidR="008279C3" w:rsidRDefault="008279C3" w:rsidP="008279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данной Программы минимизация указанных рисков возможна на основе:</w:t>
      </w:r>
    </w:p>
    <w:p w:rsidR="008279C3" w:rsidRDefault="008279C3" w:rsidP="008279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регулярного мониторинга и оценки эффективности реализации мероприятий Программы;</w:t>
      </w:r>
    </w:p>
    <w:p w:rsidR="008279C3" w:rsidRDefault="008279C3" w:rsidP="008279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своевременной корректировки перечня мероприятий и показателей Программы.</w:t>
      </w:r>
    </w:p>
    <w:p w:rsidR="00A366C2" w:rsidRDefault="00A366C2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A366C2" w:rsidRDefault="00A366C2" w:rsidP="00A366C2">
      <w:pPr>
        <w:pStyle w:val="a6"/>
        <w:rPr>
          <w:szCs w:val="28"/>
        </w:rPr>
      </w:pPr>
      <w:r>
        <w:rPr>
          <w:szCs w:val="28"/>
        </w:rPr>
        <w:t xml:space="preserve">           </w:t>
      </w:r>
    </w:p>
    <w:p w:rsidR="00A366C2" w:rsidRDefault="00A366C2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A366C2" w:rsidRDefault="00A366C2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A366C2" w:rsidRDefault="00A366C2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A366C2" w:rsidRDefault="00A366C2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A366C2" w:rsidRDefault="00A366C2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A366C2" w:rsidRDefault="00A366C2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A366C2" w:rsidRDefault="00A366C2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A366C2" w:rsidRDefault="00A366C2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3E0BD3" w:rsidRDefault="003E0BD3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3E0BD3" w:rsidRDefault="003E0BD3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A366C2" w:rsidRDefault="00A366C2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A366C2" w:rsidRPr="00F6235E" w:rsidRDefault="00A366C2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A366C2" w:rsidRPr="00F6235E" w:rsidRDefault="00A366C2" w:rsidP="00A366C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235E">
        <w:rPr>
          <w:rFonts w:ascii="Times New Roman" w:hAnsi="Times New Roman" w:cs="Times New Roman"/>
          <w:b/>
          <w:bCs/>
          <w:sz w:val="28"/>
          <w:szCs w:val="28"/>
        </w:rPr>
        <w:t xml:space="preserve">5. Методика расчета значений целевых показателей муниципальной программы городского округа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Домодедово </w:t>
      </w:r>
      <w:r w:rsidRPr="00F6235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C3342">
        <w:rPr>
          <w:rFonts w:ascii="Times New Roman" w:hAnsi="Times New Roman" w:cs="Times New Roman"/>
          <w:b/>
          <w:bCs/>
          <w:sz w:val="28"/>
          <w:szCs w:val="28"/>
        </w:rPr>
        <w:t>Спорт</w:t>
      </w:r>
      <w:r w:rsidRPr="00F6235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366C2" w:rsidRPr="00F6235E" w:rsidRDefault="00A366C2" w:rsidP="00A366C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11"/>
        <w:gridCol w:w="4070"/>
        <w:gridCol w:w="1825"/>
        <w:gridCol w:w="2834"/>
        <w:gridCol w:w="3368"/>
        <w:gridCol w:w="1824"/>
      </w:tblGrid>
      <w:tr w:rsidR="00A366C2" w:rsidRPr="00F6235E" w:rsidTr="00F37C37">
        <w:tc>
          <w:tcPr>
            <w:tcW w:w="275" w:type="pct"/>
          </w:tcPr>
          <w:p w:rsidR="00A366C2" w:rsidRPr="00F6235E" w:rsidRDefault="00A366C2" w:rsidP="00F37C37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6C2" w:rsidRPr="00F6235E" w:rsidRDefault="00A366C2" w:rsidP="00F37C37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6235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381" w:type="pct"/>
          </w:tcPr>
          <w:p w:rsidR="00A366C2" w:rsidRPr="00F6235E" w:rsidRDefault="00A366C2" w:rsidP="00F37C37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19" w:type="pct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pct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1143" w:type="pct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619" w:type="pct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A366C2" w:rsidRPr="00F6235E" w:rsidTr="00F37C37">
        <w:tc>
          <w:tcPr>
            <w:tcW w:w="275" w:type="pct"/>
          </w:tcPr>
          <w:p w:rsidR="00A366C2" w:rsidRPr="00F6235E" w:rsidRDefault="00A366C2" w:rsidP="00F37C37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1" w:type="pct"/>
          </w:tcPr>
          <w:p w:rsidR="00A366C2" w:rsidRPr="00F6235E" w:rsidRDefault="00A366C2" w:rsidP="00F37C37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9" w:type="pct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2" w:type="pct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3" w:type="pct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9" w:type="pct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06FE8" w:rsidRPr="00F6235E" w:rsidTr="00F37C37">
        <w:tc>
          <w:tcPr>
            <w:tcW w:w="275" w:type="pct"/>
          </w:tcPr>
          <w:p w:rsidR="00606FE8" w:rsidRPr="006854CF" w:rsidRDefault="00606FE8" w:rsidP="00606FE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1" w:type="pct"/>
          </w:tcPr>
          <w:p w:rsidR="00606FE8" w:rsidRPr="006854CF" w:rsidRDefault="00606FE8" w:rsidP="00606FE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 xml:space="preserve">Доля граждан, систематически занимающихся физической культурой </w:t>
            </w:r>
            <w:r w:rsidRPr="006854CF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br/>
              <w:t>и спортом</w:t>
            </w:r>
          </w:p>
        </w:tc>
        <w:tc>
          <w:tcPr>
            <w:tcW w:w="619" w:type="pct"/>
          </w:tcPr>
          <w:p w:rsidR="00606FE8" w:rsidRPr="006854CF" w:rsidRDefault="00606FE8" w:rsidP="00606FE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62" w:type="pct"/>
          </w:tcPr>
          <w:p w:rsidR="00606FE8" w:rsidRPr="006854CF" w:rsidRDefault="00606FE8" w:rsidP="00606FE8">
            <w:pPr>
              <w:ind w:left="60" w:right="60"/>
              <w:rPr>
                <w:rFonts w:cs="Times New Roman"/>
                <w:sz w:val="18"/>
                <w:szCs w:val="18"/>
              </w:rPr>
            </w:pPr>
            <w:proofErr w:type="spellStart"/>
            <w:r w:rsidRPr="006854CF">
              <w:rPr>
                <w:rFonts w:cs="Times New Roman"/>
                <w:sz w:val="18"/>
                <w:szCs w:val="18"/>
              </w:rPr>
              <w:t>Дз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=</w:t>
            </w:r>
            <w:proofErr w:type="spellStart"/>
            <w:r w:rsidRPr="006854CF">
              <w:rPr>
                <w:rFonts w:cs="Times New Roman"/>
                <w:sz w:val="18"/>
                <w:szCs w:val="18"/>
              </w:rPr>
              <w:t>Чз</w:t>
            </w:r>
            <w:proofErr w:type="spellEnd"/>
            <w:proofErr w:type="gramStart"/>
            <w:r w:rsidRPr="006854CF">
              <w:rPr>
                <w:rFonts w:cs="Times New Roman"/>
                <w:sz w:val="18"/>
                <w:szCs w:val="18"/>
              </w:rPr>
              <w:t>/(</w:t>
            </w:r>
            <w:proofErr w:type="spellStart"/>
            <w:proofErr w:type="gramEnd"/>
            <w:r w:rsidRPr="006854CF">
              <w:rPr>
                <w:rFonts w:cs="Times New Roman"/>
                <w:sz w:val="18"/>
                <w:szCs w:val="18"/>
              </w:rPr>
              <w:t>Чн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– </w:t>
            </w:r>
            <w:proofErr w:type="spellStart"/>
            <w:r w:rsidRPr="006854CF">
              <w:rPr>
                <w:rFonts w:cs="Times New Roman"/>
                <w:sz w:val="18"/>
                <w:szCs w:val="18"/>
              </w:rPr>
              <w:t>Чнп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>) x 100 %, где:</w:t>
            </w:r>
          </w:p>
          <w:p w:rsidR="00606FE8" w:rsidRPr="006854CF" w:rsidRDefault="00606FE8" w:rsidP="00606FE8">
            <w:pPr>
              <w:ind w:left="60" w:right="60"/>
              <w:rPr>
                <w:rFonts w:cs="Times New Roman"/>
                <w:sz w:val="18"/>
                <w:szCs w:val="18"/>
              </w:rPr>
            </w:pPr>
            <w:r w:rsidRPr="006854CF">
              <w:rPr>
                <w:rFonts w:cs="Times New Roman"/>
                <w:sz w:val="18"/>
                <w:szCs w:val="18"/>
              </w:rPr>
              <w:t> </w:t>
            </w:r>
          </w:p>
          <w:p w:rsidR="00606FE8" w:rsidRPr="006854CF" w:rsidRDefault="00606FE8" w:rsidP="00606FE8">
            <w:pPr>
              <w:ind w:left="60" w:right="60"/>
              <w:rPr>
                <w:rFonts w:cs="Times New Roman"/>
                <w:sz w:val="18"/>
                <w:szCs w:val="18"/>
              </w:rPr>
            </w:pPr>
            <w:proofErr w:type="spellStart"/>
            <w:r w:rsidRPr="006854CF">
              <w:rPr>
                <w:rFonts w:cs="Times New Roman"/>
                <w:sz w:val="18"/>
                <w:szCs w:val="18"/>
              </w:rPr>
              <w:t>Дз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– доля жителей, систематически занимающихся физической культурой </w:t>
            </w:r>
            <w:r w:rsidRPr="006854CF">
              <w:rPr>
                <w:rFonts w:cs="Times New Roman"/>
                <w:sz w:val="18"/>
                <w:szCs w:val="18"/>
              </w:rPr>
              <w:br/>
              <w:t>и спортом, в общей численности населения;</w:t>
            </w:r>
          </w:p>
          <w:p w:rsidR="00606FE8" w:rsidRPr="006854CF" w:rsidRDefault="00606FE8" w:rsidP="00606FE8">
            <w:pPr>
              <w:ind w:left="60" w:right="60"/>
              <w:rPr>
                <w:rFonts w:cs="Times New Roman"/>
                <w:sz w:val="18"/>
                <w:szCs w:val="18"/>
              </w:rPr>
            </w:pPr>
            <w:proofErr w:type="spellStart"/>
            <w:r w:rsidRPr="006854CF">
              <w:rPr>
                <w:rFonts w:cs="Times New Roman"/>
                <w:sz w:val="18"/>
                <w:szCs w:val="18"/>
              </w:rPr>
              <w:t>Чз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– численность жителей в возрасте </w:t>
            </w:r>
            <w:r w:rsidRPr="006854CF">
              <w:rPr>
                <w:rFonts w:cs="Times New Roman"/>
                <w:sz w:val="18"/>
                <w:szCs w:val="18"/>
              </w:rPr>
              <w:br/>
              <w:t>3–79 лет, занимающихся физической культурой и спортом в отчетном периоде;</w:t>
            </w:r>
          </w:p>
          <w:p w:rsidR="00606FE8" w:rsidRPr="006854CF" w:rsidRDefault="00606FE8" w:rsidP="00606FE8">
            <w:pPr>
              <w:ind w:left="60" w:right="60"/>
              <w:rPr>
                <w:rFonts w:cs="Times New Roman"/>
                <w:sz w:val="18"/>
                <w:szCs w:val="18"/>
              </w:rPr>
            </w:pPr>
            <w:proofErr w:type="spellStart"/>
            <w:r w:rsidRPr="006854CF">
              <w:rPr>
                <w:rFonts w:cs="Times New Roman"/>
                <w:sz w:val="18"/>
                <w:szCs w:val="18"/>
              </w:rPr>
              <w:t>Чн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– численность населения Московской области в возрасте 3–79 лет, по данным Министерства спорта Российской Федерации;</w:t>
            </w:r>
          </w:p>
          <w:p w:rsidR="00606FE8" w:rsidRPr="006854CF" w:rsidRDefault="00606FE8" w:rsidP="00606FE8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6854CF">
              <w:rPr>
                <w:rFonts w:cs="Times New Roman"/>
                <w:sz w:val="18"/>
                <w:szCs w:val="18"/>
              </w:rPr>
              <w:t>Чнп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– численность населения муниципального образования Московской области в возрасте 3–79 лет, имеющего противопоказания и ограничения для занятий физической культурой и спортом, по данным Министерства спорта Российской Федерации, за отчетный период (человек)</w:t>
            </w:r>
          </w:p>
        </w:tc>
        <w:tc>
          <w:tcPr>
            <w:tcW w:w="1143" w:type="pct"/>
          </w:tcPr>
          <w:p w:rsidR="00606FE8" w:rsidRPr="006854CF" w:rsidRDefault="00606FE8" w:rsidP="00606FE8">
            <w:pPr>
              <w:rPr>
                <w:rFonts w:cs="Times New Roman"/>
                <w:sz w:val="18"/>
                <w:szCs w:val="18"/>
              </w:rPr>
            </w:pPr>
            <w:r w:rsidRPr="006854CF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</w:t>
            </w:r>
            <w:r w:rsidRPr="006854CF">
              <w:rPr>
                <w:rFonts w:cs="Times New Roman"/>
                <w:sz w:val="18"/>
                <w:szCs w:val="18"/>
              </w:rPr>
              <w:br/>
              <w:t xml:space="preserve">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работа»; </w:t>
            </w:r>
          </w:p>
          <w:p w:rsidR="00606FE8" w:rsidRPr="006854CF" w:rsidRDefault="00606FE8" w:rsidP="00606FE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19" w:type="pct"/>
          </w:tcPr>
          <w:p w:rsidR="00606FE8" w:rsidRPr="006854CF" w:rsidRDefault="00606FE8" w:rsidP="00606FE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854CF">
              <w:rPr>
                <w:rFonts w:cs="Times New Roman"/>
                <w:sz w:val="18"/>
                <w:szCs w:val="18"/>
              </w:rPr>
              <w:t>ежегодная</w:t>
            </w:r>
          </w:p>
        </w:tc>
      </w:tr>
      <w:tr w:rsidR="00AE636D" w:rsidRPr="00F6235E" w:rsidTr="00F37C37">
        <w:tc>
          <w:tcPr>
            <w:tcW w:w="275" w:type="pct"/>
          </w:tcPr>
          <w:p w:rsidR="00AE636D" w:rsidRPr="006854CF" w:rsidRDefault="00AE636D" w:rsidP="00AE636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1" w:type="pct"/>
          </w:tcPr>
          <w:p w:rsidR="00AE636D" w:rsidRPr="006854CF" w:rsidRDefault="00AE636D" w:rsidP="00AE63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Уровень обеспеченности граждан спортивными сооружениями исходя </w:t>
            </w:r>
            <w:r w:rsidRPr="0068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br/>
              <w:t>из единовременной пропускной способности объектов спорта</w:t>
            </w:r>
          </w:p>
        </w:tc>
        <w:tc>
          <w:tcPr>
            <w:tcW w:w="619" w:type="pct"/>
          </w:tcPr>
          <w:p w:rsidR="00AE636D" w:rsidRPr="006854CF" w:rsidRDefault="00AE636D" w:rsidP="00AE636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962" w:type="pct"/>
          </w:tcPr>
          <w:p w:rsidR="00AE636D" w:rsidRPr="006854CF" w:rsidRDefault="00AE636D" w:rsidP="00AE636D">
            <w:pPr>
              <w:rPr>
                <w:rFonts w:cs="Times New Roman"/>
                <w:sz w:val="18"/>
                <w:szCs w:val="18"/>
              </w:rPr>
            </w:pPr>
            <w:r w:rsidRPr="006854CF">
              <w:rPr>
                <w:rFonts w:cs="Times New Roman"/>
                <w:sz w:val="18"/>
                <w:szCs w:val="18"/>
              </w:rPr>
              <w:t xml:space="preserve">ЕПС = </w:t>
            </w:r>
            <w:proofErr w:type="spellStart"/>
            <w:r w:rsidRPr="006854CF">
              <w:rPr>
                <w:rFonts w:cs="Times New Roman"/>
                <w:sz w:val="18"/>
                <w:szCs w:val="18"/>
              </w:rPr>
              <w:t>ЕПСфакт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>/</w:t>
            </w:r>
            <w:proofErr w:type="spellStart"/>
            <w:r w:rsidRPr="006854CF">
              <w:rPr>
                <w:rFonts w:cs="Times New Roman"/>
                <w:sz w:val="18"/>
                <w:szCs w:val="18"/>
              </w:rPr>
              <w:t>ЕПСнорм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х 100, где:</w:t>
            </w:r>
          </w:p>
          <w:p w:rsidR="00AE636D" w:rsidRPr="006854CF" w:rsidRDefault="00AE636D" w:rsidP="00AE636D">
            <w:pPr>
              <w:rPr>
                <w:rFonts w:cs="Times New Roman"/>
                <w:sz w:val="18"/>
                <w:szCs w:val="18"/>
              </w:rPr>
            </w:pPr>
          </w:p>
          <w:p w:rsidR="00AE636D" w:rsidRPr="006854CF" w:rsidRDefault="00AE636D" w:rsidP="00AE636D">
            <w:pPr>
              <w:rPr>
                <w:rFonts w:cs="Times New Roman"/>
                <w:sz w:val="18"/>
                <w:szCs w:val="18"/>
              </w:rPr>
            </w:pPr>
            <w:r w:rsidRPr="006854CF">
              <w:rPr>
                <w:rFonts w:cs="Times New Roman"/>
                <w:sz w:val="18"/>
                <w:szCs w:val="18"/>
              </w:rPr>
              <w:t>ЕПС – уровень обеспеченности спортивными сооружениями исходя из единовременной пропускной способности объектов спорта;</w:t>
            </w:r>
          </w:p>
          <w:p w:rsidR="00AE636D" w:rsidRPr="006854CF" w:rsidRDefault="00AE636D" w:rsidP="00AE636D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6854CF">
              <w:rPr>
                <w:rFonts w:cs="Times New Roman"/>
                <w:sz w:val="18"/>
                <w:szCs w:val="18"/>
              </w:rPr>
              <w:t>ЕПСфакт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– единовременная пропускная способность имеющихся спортивных сооружений;</w:t>
            </w:r>
          </w:p>
          <w:p w:rsidR="00AE636D" w:rsidRPr="006854CF" w:rsidRDefault="00AE636D" w:rsidP="00AE636D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6854CF">
              <w:rPr>
                <w:rFonts w:cs="Times New Roman"/>
                <w:sz w:val="18"/>
                <w:szCs w:val="18"/>
              </w:rPr>
              <w:lastRenderedPageBreak/>
              <w:t>ЕПСнорм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– необходимая нормативная единовременная пропускная способность спортивных сооружений.</w:t>
            </w:r>
          </w:p>
          <w:p w:rsidR="00AE636D" w:rsidRPr="006854CF" w:rsidRDefault="00AE636D" w:rsidP="00AE636D">
            <w:pPr>
              <w:rPr>
                <w:rFonts w:cs="Times New Roman"/>
                <w:sz w:val="18"/>
                <w:szCs w:val="18"/>
              </w:rPr>
            </w:pPr>
          </w:p>
          <w:p w:rsidR="00AE636D" w:rsidRPr="006854CF" w:rsidRDefault="00AE636D" w:rsidP="00AE636D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6854CF">
              <w:rPr>
                <w:rFonts w:cs="Times New Roman"/>
                <w:sz w:val="18"/>
                <w:szCs w:val="18"/>
              </w:rPr>
              <w:t>ЕПСнорм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= </w:t>
            </w:r>
            <w:proofErr w:type="spellStart"/>
            <w:r w:rsidRPr="006854CF">
              <w:rPr>
                <w:rFonts w:cs="Times New Roman"/>
                <w:sz w:val="18"/>
                <w:szCs w:val="18"/>
              </w:rPr>
              <w:t>Чн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>/1000*122, где:</w:t>
            </w:r>
          </w:p>
          <w:p w:rsidR="00AE636D" w:rsidRPr="006854CF" w:rsidRDefault="00AE636D" w:rsidP="00AE636D">
            <w:pPr>
              <w:rPr>
                <w:rFonts w:cs="Times New Roman"/>
                <w:sz w:val="18"/>
                <w:szCs w:val="18"/>
              </w:rPr>
            </w:pPr>
          </w:p>
          <w:p w:rsidR="00AE636D" w:rsidRPr="006854CF" w:rsidRDefault="00AE636D" w:rsidP="00AE636D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6854CF">
              <w:rPr>
                <w:rFonts w:cs="Times New Roman"/>
                <w:sz w:val="18"/>
                <w:szCs w:val="18"/>
              </w:rPr>
              <w:t>Чн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– численность населения Московской области в возрасте 3–79 лет </w:t>
            </w:r>
          </w:p>
        </w:tc>
        <w:tc>
          <w:tcPr>
            <w:tcW w:w="1143" w:type="pct"/>
          </w:tcPr>
          <w:p w:rsidR="00AE636D" w:rsidRPr="006854CF" w:rsidRDefault="00AE636D" w:rsidP="00AE636D">
            <w:pPr>
              <w:rPr>
                <w:rFonts w:cs="Times New Roman"/>
                <w:sz w:val="18"/>
                <w:szCs w:val="18"/>
              </w:rPr>
            </w:pPr>
            <w:r w:rsidRPr="006854CF">
              <w:rPr>
                <w:rFonts w:cs="Times New Roman"/>
                <w:sz w:val="18"/>
                <w:szCs w:val="18"/>
              </w:rPr>
              <w:lastRenderedPageBreak/>
              <w:t xml:space="preserve">Ежегодное государственное статистическое наблюдение, форма № 1-ФК (утверждена приказом Росстата от 27.03.2019 № 172 «Об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 раздел </w:t>
            </w:r>
            <w:r w:rsidRPr="006854CF">
              <w:rPr>
                <w:rFonts w:cs="Times New Roman"/>
                <w:sz w:val="18"/>
                <w:szCs w:val="18"/>
              </w:rPr>
              <w:lastRenderedPageBreak/>
              <w:t xml:space="preserve">III «Спортивная инфраструктура»; </w:t>
            </w:r>
            <w:r w:rsidRPr="006854CF">
              <w:rPr>
                <w:rFonts w:cs="Times New Roman"/>
                <w:sz w:val="18"/>
                <w:szCs w:val="18"/>
              </w:rPr>
              <w:br/>
            </w:r>
          </w:p>
        </w:tc>
        <w:tc>
          <w:tcPr>
            <w:tcW w:w="619" w:type="pct"/>
          </w:tcPr>
          <w:p w:rsidR="00AE636D" w:rsidRPr="006854CF" w:rsidRDefault="00AE636D" w:rsidP="00AE63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854CF">
              <w:rPr>
                <w:rFonts w:cs="Times New Roman"/>
                <w:sz w:val="18"/>
                <w:szCs w:val="18"/>
              </w:rPr>
              <w:lastRenderedPageBreak/>
              <w:t>ежегодная</w:t>
            </w:r>
          </w:p>
        </w:tc>
      </w:tr>
      <w:tr w:rsidR="00AE636D" w:rsidRPr="00F6235E" w:rsidTr="00F37C37">
        <w:tc>
          <w:tcPr>
            <w:tcW w:w="275" w:type="pct"/>
          </w:tcPr>
          <w:p w:rsidR="00AE636D" w:rsidRPr="006854CF" w:rsidRDefault="00AE636D" w:rsidP="00AE636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381" w:type="pct"/>
          </w:tcPr>
          <w:p w:rsidR="00AE636D" w:rsidRPr="006854CF" w:rsidRDefault="00AE636D" w:rsidP="00AE636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Доля жителей муниципального образования, выполнивших нормативы испытаний (тестов) Всероссийского комплекса «Готов к труду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>и обороне» (ГТО), в общей численности населения, принявшего участие в испытаниях (тестах)</w:t>
            </w:r>
          </w:p>
        </w:tc>
        <w:tc>
          <w:tcPr>
            <w:tcW w:w="619" w:type="pct"/>
          </w:tcPr>
          <w:p w:rsidR="00AE636D" w:rsidRPr="006854CF" w:rsidRDefault="00AE636D" w:rsidP="00AE636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62" w:type="pct"/>
          </w:tcPr>
          <w:p w:rsidR="00AE636D" w:rsidRPr="006854CF" w:rsidRDefault="00AE636D" w:rsidP="00AE636D">
            <w:pPr>
              <w:jc w:val="both"/>
              <w:rPr>
                <w:rFonts w:cs="Times New Roman"/>
                <w:sz w:val="18"/>
                <w:szCs w:val="18"/>
              </w:rPr>
            </w:pPr>
            <w:r w:rsidRPr="006854CF">
              <w:rPr>
                <w:rFonts w:cs="Times New Roman"/>
                <w:sz w:val="18"/>
                <w:szCs w:val="18"/>
              </w:rPr>
              <w:t>Дж=</w:t>
            </w:r>
            <w:proofErr w:type="spellStart"/>
            <w:r w:rsidRPr="006854CF">
              <w:rPr>
                <w:rFonts w:cs="Times New Roman"/>
                <w:sz w:val="18"/>
                <w:szCs w:val="18"/>
              </w:rPr>
              <w:t>Кзж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>/</w:t>
            </w:r>
            <w:proofErr w:type="spellStart"/>
            <w:r w:rsidRPr="006854CF">
              <w:rPr>
                <w:rFonts w:cs="Times New Roman"/>
                <w:sz w:val="18"/>
                <w:szCs w:val="18"/>
              </w:rPr>
              <w:t>Кпж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х 100%, где:</w:t>
            </w:r>
          </w:p>
          <w:p w:rsidR="00AE636D" w:rsidRPr="006854CF" w:rsidRDefault="00AE636D" w:rsidP="00AE636D">
            <w:pPr>
              <w:jc w:val="both"/>
              <w:rPr>
                <w:rFonts w:cs="Times New Roman"/>
                <w:sz w:val="18"/>
                <w:szCs w:val="18"/>
              </w:rPr>
            </w:pPr>
          </w:p>
          <w:p w:rsidR="00AE636D" w:rsidRPr="006854CF" w:rsidRDefault="00AE636D" w:rsidP="00AE636D">
            <w:pPr>
              <w:jc w:val="both"/>
              <w:rPr>
                <w:rFonts w:cs="Times New Roman"/>
                <w:sz w:val="18"/>
                <w:szCs w:val="18"/>
              </w:rPr>
            </w:pPr>
            <w:r w:rsidRPr="006854CF">
              <w:rPr>
                <w:rFonts w:cs="Times New Roman"/>
                <w:sz w:val="18"/>
                <w:szCs w:val="18"/>
              </w:rPr>
              <w:t xml:space="preserve">Дж – доля жителей муниципального образования, выполнивших нормативы испытаний (тестов) Всероссийского физкультурно-спортивного комплекса «Готов к труду и обороне» (ГТО), </w:t>
            </w:r>
            <w:r w:rsidRPr="006854CF">
              <w:rPr>
                <w:rFonts w:cs="Times New Roman"/>
                <w:sz w:val="18"/>
                <w:szCs w:val="18"/>
              </w:rPr>
              <w:br/>
              <w:t>в общей численности населения, принявшего участие в испытаниях (тестах);</w:t>
            </w:r>
          </w:p>
          <w:p w:rsidR="00AE636D" w:rsidRPr="006854CF" w:rsidRDefault="00AE636D" w:rsidP="00AE636D">
            <w:pPr>
              <w:jc w:val="both"/>
              <w:rPr>
                <w:rFonts w:cs="Times New Roman"/>
                <w:sz w:val="18"/>
                <w:szCs w:val="18"/>
              </w:rPr>
            </w:pPr>
            <w:proofErr w:type="spellStart"/>
            <w:r w:rsidRPr="006854CF">
              <w:rPr>
                <w:rFonts w:cs="Times New Roman"/>
                <w:sz w:val="18"/>
                <w:szCs w:val="18"/>
              </w:rPr>
              <w:t>Кзж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– количество жителей муниципального образования, выполнивших нормативы испытаний (тестов) комплекса ГТО на знак отличия;</w:t>
            </w:r>
          </w:p>
          <w:p w:rsidR="00AE636D" w:rsidRPr="006854CF" w:rsidRDefault="00AE636D" w:rsidP="00AE636D">
            <w:pPr>
              <w:jc w:val="both"/>
              <w:rPr>
                <w:rFonts w:cs="Times New Roman"/>
                <w:sz w:val="18"/>
                <w:szCs w:val="18"/>
              </w:rPr>
            </w:pPr>
            <w:proofErr w:type="spellStart"/>
            <w:r w:rsidRPr="006854CF">
              <w:rPr>
                <w:rFonts w:cs="Times New Roman"/>
                <w:sz w:val="18"/>
                <w:szCs w:val="18"/>
              </w:rPr>
              <w:t>Кпж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– количество жителей муниципального образования, принявших участие в выполнении нормативов испытаний (тестов) комплекса ГТО (от одного теста и более</w:t>
            </w:r>
          </w:p>
        </w:tc>
        <w:tc>
          <w:tcPr>
            <w:tcW w:w="1143" w:type="pct"/>
          </w:tcPr>
          <w:p w:rsidR="00AE636D" w:rsidRPr="006854CF" w:rsidRDefault="00AE636D" w:rsidP="00AE636D">
            <w:pPr>
              <w:jc w:val="both"/>
              <w:rPr>
                <w:rFonts w:cs="Times New Roman"/>
                <w:sz w:val="18"/>
                <w:szCs w:val="18"/>
              </w:rPr>
            </w:pPr>
            <w:r w:rsidRPr="006854CF">
              <w:rPr>
                <w:rFonts w:cs="Times New Roman"/>
                <w:sz w:val="18"/>
                <w:szCs w:val="18"/>
              </w:rPr>
              <w:t xml:space="preserve">Форма федерального статистического наблюдения </w:t>
            </w:r>
            <w:r w:rsidRPr="006854CF">
              <w:rPr>
                <w:rFonts w:cs="Times New Roman"/>
                <w:sz w:val="18"/>
                <w:szCs w:val="18"/>
              </w:rPr>
              <w:br/>
              <w:t>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619" w:type="pct"/>
          </w:tcPr>
          <w:p w:rsidR="00AE636D" w:rsidRPr="006854CF" w:rsidRDefault="00AE636D" w:rsidP="00AE63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854CF">
              <w:rPr>
                <w:rFonts w:cs="Times New Roman"/>
                <w:sz w:val="18"/>
                <w:szCs w:val="18"/>
              </w:rPr>
              <w:t>ежеквартальная</w:t>
            </w:r>
          </w:p>
        </w:tc>
      </w:tr>
      <w:tr w:rsidR="00EB4F90" w:rsidRPr="00F6235E" w:rsidTr="00F37C37">
        <w:tc>
          <w:tcPr>
            <w:tcW w:w="275" w:type="pct"/>
          </w:tcPr>
          <w:p w:rsidR="00EB4F90" w:rsidRPr="006854CF" w:rsidRDefault="00EB4F90" w:rsidP="00EB4F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81" w:type="pct"/>
          </w:tcPr>
          <w:p w:rsidR="00EB4F90" w:rsidRPr="006854CF" w:rsidRDefault="00EB4F90" w:rsidP="00EB4F90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Доля лиц с ограниченными возможностями здоровья и инвалидов, систематически занимающихся физической культурой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спортом, в общей численности указанной категории населения, проживающего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>в муниципальном образовании</w:t>
            </w:r>
          </w:p>
        </w:tc>
        <w:tc>
          <w:tcPr>
            <w:tcW w:w="619" w:type="pct"/>
          </w:tcPr>
          <w:p w:rsidR="00EB4F90" w:rsidRPr="006854CF" w:rsidRDefault="00EB4F90" w:rsidP="00EB4F9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854CF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962" w:type="pct"/>
          </w:tcPr>
          <w:p w:rsidR="00EB4F90" w:rsidRPr="006854CF" w:rsidRDefault="00EB4F90" w:rsidP="00EB4F90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6854CF">
              <w:rPr>
                <w:rFonts w:cs="Times New Roman"/>
                <w:sz w:val="18"/>
                <w:szCs w:val="18"/>
              </w:rPr>
              <w:t>Ди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= </w:t>
            </w:r>
            <w:proofErr w:type="spellStart"/>
            <w:r w:rsidRPr="006854CF">
              <w:rPr>
                <w:rFonts w:cs="Times New Roman"/>
                <w:sz w:val="18"/>
                <w:szCs w:val="18"/>
              </w:rPr>
              <w:t>Чзи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/ (</w:t>
            </w:r>
            <w:proofErr w:type="spellStart"/>
            <w:r w:rsidRPr="006854CF">
              <w:rPr>
                <w:rFonts w:cs="Times New Roman"/>
                <w:sz w:val="18"/>
                <w:szCs w:val="18"/>
              </w:rPr>
              <w:t>Чни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– </w:t>
            </w:r>
            <w:proofErr w:type="spellStart"/>
            <w:r w:rsidRPr="006854CF">
              <w:rPr>
                <w:rFonts w:cs="Times New Roman"/>
                <w:sz w:val="18"/>
                <w:szCs w:val="18"/>
              </w:rPr>
              <w:t>Чнп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>) x 100, где:</w:t>
            </w:r>
          </w:p>
          <w:p w:rsidR="00EB4F90" w:rsidRPr="006854CF" w:rsidRDefault="00EB4F90" w:rsidP="00EB4F90">
            <w:pPr>
              <w:rPr>
                <w:rFonts w:cs="Times New Roman"/>
                <w:sz w:val="18"/>
                <w:szCs w:val="18"/>
              </w:rPr>
            </w:pPr>
          </w:p>
          <w:p w:rsidR="00EB4F90" w:rsidRPr="006854CF" w:rsidRDefault="00EB4F90" w:rsidP="00EB4F90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6854CF">
              <w:rPr>
                <w:rFonts w:cs="Times New Roman"/>
                <w:sz w:val="18"/>
                <w:szCs w:val="18"/>
              </w:rPr>
              <w:t>Ди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области;</w:t>
            </w:r>
          </w:p>
          <w:p w:rsidR="00EB4F90" w:rsidRPr="006854CF" w:rsidRDefault="00EB4F90" w:rsidP="00EB4F90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6854CF">
              <w:rPr>
                <w:rFonts w:cs="Times New Roman"/>
                <w:sz w:val="18"/>
                <w:szCs w:val="18"/>
              </w:rPr>
              <w:t>Чзи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 муниципальном </w:t>
            </w:r>
            <w:r w:rsidRPr="006854CF">
              <w:rPr>
                <w:rFonts w:cs="Times New Roman"/>
                <w:sz w:val="18"/>
                <w:szCs w:val="18"/>
              </w:rPr>
              <w:lastRenderedPageBreak/>
              <w:t>образовании Московской области, согласно данным федерального статистического наблюдения по форме № 3-АФК;</w:t>
            </w:r>
          </w:p>
          <w:p w:rsidR="00EB4F90" w:rsidRPr="006854CF" w:rsidRDefault="00EB4F90" w:rsidP="00EB4F90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6854CF">
              <w:rPr>
                <w:rFonts w:cs="Times New Roman"/>
                <w:sz w:val="18"/>
                <w:szCs w:val="18"/>
              </w:rPr>
              <w:t>Чни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– численность жителей муниципального образования Московской области с ограниченными возможностями здоровья и инвалидов;</w:t>
            </w:r>
          </w:p>
          <w:p w:rsidR="00EB4F90" w:rsidRPr="006854CF" w:rsidRDefault="00EB4F90" w:rsidP="00EB4F90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6854CF">
              <w:rPr>
                <w:rFonts w:cs="Times New Roman"/>
                <w:sz w:val="18"/>
                <w:szCs w:val="18"/>
              </w:rPr>
              <w:t>Чнп</w:t>
            </w:r>
            <w:proofErr w:type="spellEnd"/>
            <w:r w:rsidRPr="006854CF">
              <w:rPr>
                <w:rFonts w:cs="Times New Roman"/>
                <w:sz w:val="18"/>
                <w:szCs w:val="18"/>
              </w:rPr>
              <w:t xml:space="preserve"> – численность жителей муниципального образования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</w:tc>
        <w:tc>
          <w:tcPr>
            <w:tcW w:w="1143" w:type="pct"/>
          </w:tcPr>
          <w:p w:rsidR="00EB4F90" w:rsidRPr="006854CF" w:rsidRDefault="00EB4F90" w:rsidP="00EB4F90">
            <w:pPr>
              <w:rPr>
                <w:rFonts w:cs="Times New Roman"/>
                <w:sz w:val="18"/>
                <w:szCs w:val="18"/>
              </w:rPr>
            </w:pPr>
            <w:r w:rsidRPr="006854CF">
              <w:rPr>
                <w:rFonts w:cs="Times New Roman"/>
                <w:sz w:val="18"/>
                <w:szCs w:val="18"/>
              </w:rPr>
              <w:lastRenderedPageBreak/>
              <w:t xml:space="preserve"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</w:t>
            </w:r>
            <w:r w:rsidRPr="006854CF">
              <w:rPr>
                <w:rFonts w:cs="Times New Roman"/>
                <w:sz w:val="18"/>
                <w:szCs w:val="18"/>
              </w:rPr>
              <w:br/>
              <w:t>за деятельностью учреждений по адаптивной физической культуре и спорту»), раздел I «Физкультурно-оздоровительная работа»;</w:t>
            </w:r>
          </w:p>
          <w:p w:rsidR="00EB4F90" w:rsidRPr="006854CF" w:rsidRDefault="00EB4F90" w:rsidP="00EB4F90">
            <w:pPr>
              <w:rPr>
                <w:rFonts w:cs="Times New Roman"/>
                <w:sz w:val="18"/>
                <w:szCs w:val="18"/>
              </w:rPr>
            </w:pPr>
            <w:r w:rsidRPr="006854CF">
              <w:rPr>
                <w:rFonts w:cs="Times New Roman"/>
                <w:sz w:val="18"/>
                <w:szCs w:val="18"/>
              </w:rPr>
              <w:t>сведения Министерства социального развития Московской области о численности жителей Московской области с ограниченными возможностями здоровья и инвалидов;</w:t>
            </w:r>
          </w:p>
          <w:p w:rsidR="00EB4F90" w:rsidRPr="006854CF" w:rsidRDefault="00EB4F90" w:rsidP="00EB4F90">
            <w:pPr>
              <w:rPr>
                <w:rFonts w:cs="Times New Roman"/>
                <w:sz w:val="18"/>
                <w:szCs w:val="18"/>
              </w:rPr>
            </w:pPr>
            <w:r w:rsidRPr="006854CF">
              <w:rPr>
                <w:rFonts w:cs="Times New Roman"/>
                <w:sz w:val="18"/>
                <w:szCs w:val="18"/>
              </w:rPr>
              <w:lastRenderedPageBreak/>
              <w:t>сведения Министерства здравоохранения Московской области о численности жителей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</w:tc>
        <w:tc>
          <w:tcPr>
            <w:tcW w:w="619" w:type="pct"/>
          </w:tcPr>
          <w:p w:rsidR="00EB4F90" w:rsidRPr="006854CF" w:rsidRDefault="00EB4F90" w:rsidP="00EB4F90">
            <w:pPr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 w:rsidRPr="006854CF">
              <w:rPr>
                <w:rFonts w:cs="Times New Roman"/>
                <w:sz w:val="18"/>
                <w:szCs w:val="18"/>
              </w:rPr>
              <w:lastRenderedPageBreak/>
              <w:t>ежегодная</w:t>
            </w:r>
          </w:p>
        </w:tc>
      </w:tr>
      <w:tr w:rsidR="00EB4F90" w:rsidRPr="00F6235E" w:rsidTr="00F37C37">
        <w:tc>
          <w:tcPr>
            <w:tcW w:w="275" w:type="pct"/>
          </w:tcPr>
          <w:p w:rsidR="00EB4F90" w:rsidRPr="006854CF" w:rsidRDefault="00EB4F90" w:rsidP="00EB4F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381" w:type="pct"/>
          </w:tcPr>
          <w:p w:rsidR="00EB4F90" w:rsidRPr="006854CF" w:rsidRDefault="00EB4F90" w:rsidP="00EB4F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619" w:type="pct"/>
          </w:tcPr>
          <w:p w:rsidR="00EB4F90" w:rsidRPr="006854CF" w:rsidRDefault="00EB4F90" w:rsidP="00EB4F9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62" w:type="pct"/>
          </w:tcPr>
          <w:p w:rsidR="00EB4F90" w:rsidRPr="006854CF" w:rsidRDefault="00EB4F90" w:rsidP="00EB4F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Уз = 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Фз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Мс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x 100%, где:</w:t>
            </w:r>
          </w:p>
          <w:p w:rsidR="00EB4F90" w:rsidRPr="006854CF" w:rsidRDefault="00EB4F90" w:rsidP="00EB4F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4F90" w:rsidRPr="006854CF" w:rsidRDefault="00EB4F90" w:rsidP="00EB4F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Уз – эффективность использования существующих объектов спорта;</w:t>
            </w:r>
          </w:p>
          <w:p w:rsidR="00EB4F90" w:rsidRPr="006854CF" w:rsidRDefault="00EB4F90" w:rsidP="00EB4F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4F90" w:rsidRPr="006854CF" w:rsidRDefault="00EB4F90" w:rsidP="00EB4F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Фз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фактическая годовая загруженность спортивного сооружения в отчетном периоде;</w:t>
            </w:r>
          </w:p>
          <w:p w:rsidR="00EB4F90" w:rsidRPr="006854CF" w:rsidRDefault="00EB4F90" w:rsidP="00EB4F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4F90" w:rsidRPr="006854CF" w:rsidRDefault="00EB4F90" w:rsidP="00EB4F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Мс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годовая мощность спортивного сооружения в отчетном периоде </w:t>
            </w:r>
          </w:p>
        </w:tc>
        <w:tc>
          <w:tcPr>
            <w:tcW w:w="1143" w:type="pct"/>
          </w:tcPr>
          <w:p w:rsidR="00EB4F90" w:rsidRPr="006854CF" w:rsidRDefault="00EB4F90" w:rsidP="00EB4F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Ежегодное государственное статистическое наблюдение, форма № 1-ФК (утверждена приказом Росстата от 27.03.2019 № 172 «Об утверждении формы федерального статистического наблюдения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>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</w:tc>
        <w:tc>
          <w:tcPr>
            <w:tcW w:w="619" w:type="pct"/>
          </w:tcPr>
          <w:p w:rsidR="00EB4F90" w:rsidRPr="006854CF" w:rsidRDefault="00EB4F90" w:rsidP="00EB4F9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ежегодная</w:t>
            </w:r>
          </w:p>
        </w:tc>
      </w:tr>
      <w:tr w:rsidR="00EB4F90" w:rsidRPr="00F6235E" w:rsidTr="00F37C37">
        <w:tc>
          <w:tcPr>
            <w:tcW w:w="275" w:type="pct"/>
          </w:tcPr>
          <w:p w:rsidR="00EB4F90" w:rsidRPr="006854CF" w:rsidRDefault="00EB4F90" w:rsidP="00EB4F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81" w:type="pct"/>
          </w:tcPr>
          <w:p w:rsidR="00EB4F90" w:rsidRPr="006854CF" w:rsidRDefault="00EB4F90" w:rsidP="00EB4F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Сохранена сеть организаций, реализующих дополнительные образовательные программы спортивной подготовки, в ведении органов управления в сфере физической культуры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>и спорта</w:t>
            </w:r>
          </w:p>
        </w:tc>
        <w:tc>
          <w:tcPr>
            <w:tcW w:w="619" w:type="pct"/>
          </w:tcPr>
          <w:p w:rsidR="00EB4F90" w:rsidRPr="006854CF" w:rsidRDefault="00EB4F90" w:rsidP="00EB4F9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62" w:type="pct"/>
          </w:tcPr>
          <w:p w:rsidR="00EB4F90" w:rsidRPr="006854CF" w:rsidRDefault="00EB4F90" w:rsidP="00EB4F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Сосп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= 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Чосп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Чо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x 100%, где:</w:t>
            </w:r>
          </w:p>
          <w:p w:rsidR="00EB4F90" w:rsidRPr="006854CF" w:rsidRDefault="00EB4F90" w:rsidP="00EB4F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4F90" w:rsidRPr="006854CF" w:rsidRDefault="00EB4F90" w:rsidP="00EB4F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Сосп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сохранена сеть организаций, реализующих дополнительные образовательные программы спортивной подготовки, в ведении органов управления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>в сфере физической культуры и спорта;</w:t>
            </w:r>
          </w:p>
          <w:p w:rsidR="00EB4F90" w:rsidRPr="006854CF" w:rsidRDefault="00EB4F90" w:rsidP="00EB4F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Чосп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численность организаций, реализующих дополнительные образовательные программы спортивной подготовки в качестве основной цели деятельности, в ведении органов управления в сфере физической культуры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спорта, согласно данным, отражаемым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форме федерального статистического наблюдения №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5-ФК;</w:t>
            </w:r>
          </w:p>
          <w:p w:rsidR="00EB4F90" w:rsidRPr="006854CF" w:rsidRDefault="00EB4F90" w:rsidP="00EB4F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Чо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общая численность организаций, реализующих дополнительные образовательные программы спортивной подготовки в качестве основной цели деятельности, согласно данным, отражаемым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>в форме федерального статистического наблюдения № 5-ФК</w:t>
            </w:r>
          </w:p>
        </w:tc>
        <w:tc>
          <w:tcPr>
            <w:tcW w:w="1143" w:type="pct"/>
          </w:tcPr>
          <w:p w:rsidR="00EB4F90" w:rsidRPr="006854CF" w:rsidRDefault="00EB4F90" w:rsidP="00EB4F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Форма федерального статистического наблюдения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>№ 5-ФК</w:t>
            </w:r>
          </w:p>
        </w:tc>
        <w:tc>
          <w:tcPr>
            <w:tcW w:w="619" w:type="pct"/>
          </w:tcPr>
          <w:p w:rsidR="00EB4F90" w:rsidRPr="006854CF" w:rsidRDefault="00EB4F90" w:rsidP="00EB4F9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ежегодная</w:t>
            </w:r>
          </w:p>
        </w:tc>
      </w:tr>
    </w:tbl>
    <w:p w:rsidR="00A366C2" w:rsidRPr="00F6235E" w:rsidRDefault="00A366C2" w:rsidP="00A366C2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A366C2" w:rsidRPr="00F6235E" w:rsidRDefault="00A366C2" w:rsidP="00A366C2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  <w:r w:rsidRPr="00F6235E"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  <w:t>4)4</w:t>
      </w:r>
    </w:p>
    <w:p w:rsidR="00A366C2" w:rsidRPr="00F6235E" w:rsidRDefault="00A366C2" w:rsidP="00A366C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235E">
        <w:rPr>
          <w:rFonts w:ascii="Times New Roman" w:hAnsi="Times New Roman" w:cs="Times New Roman"/>
          <w:b/>
          <w:bCs/>
          <w:sz w:val="28"/>
          <w:szCs w:val="28"/>
        </w:rPr>
        <w:t xml:space="preserve">6. Методика определения результатов выполнения мероприятий муниципальной программы городского округа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Домодедово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F6235E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gramEnd"/>
      <w:r w:rsidR="00561940">
        <w:rPr>
          <w:rFonts w:ascii="Times New Roman" w:hAnsi="Times New Roman" w:cs="Times New Roman"/>
          <w:b/>
          <w:bCs/>
          <w:sz w:val="28"/>
          <w:szCs w:val="28"/>
        </w:rPr>
        <w:t>Спорт</w:t>
      </w:r>
      <w:r w:rsidRPr="00F6235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366C2" w:rsidRPr="00F6235E" w:rsidRDefault="00A366C2" w:rsidP="00A366C2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701"/>
        <w:gridCol w:w="1559"/>
        <w:gridCol w:w="1843"/>
        <w:gridCol w:w="1559"/>
        <w:gridCol w:w="5274"/>
      </w:tblGrid>
      <w:tr w:rsidR="00A366C2" w:rsidRPr="00F6235E" w:rsidTr="00320DA4">
        <w:trPr>
          <w:trHeight w:val="795"/>
        </w:trPr>
        <w:tc>
          <w:tcPr>
            <w:tcW w:w="817" w:type="dxa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6235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</w:tcPr>
          <w:p w:rsidR="00A366C2" w:rsidRPr="00F6235E" w:rsidRDefault="00A366C2" w:rsidP="00AA03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701" w:type="dxa"/>
          </w:tcPr>
          <w:p w:rsidR="00A366C2" w:rsidRPr="00F6235E" w:rsidRDefault="00A366C2" w:rsidP="00AA03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59" w:type="dxa"/>
          </w:tcPr>
          <w:p w:rsidR="00A366C2" w:rsidRPr="00F6235E" w:rsidRDefault="00A366C2" w:rsidP="00AA03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1843" w:type="dxa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559" w:type="dxa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5274" w:type="dxa"/>
          </w:tcPr>
          <w:p w:rsidR="00A366C2" w:rsidRPr="00F6235E" w:rsidRDefault="00A366C2" w:rsidP="00F37C37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A366C2" w:rsidRPr="00F6235E" w:rsidTr="00F37C37">
        <w:tc>
          <w:tcPr>
            <w:tcW w:w="817" w:type="dxa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366C2" w:rsidRPr="004679A2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A366C2" w:rsidRPr="004679A2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</w:tcPr>
          <w:p w:rsidR="00A366C2" w:rsidRPr="004679A2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74" w:type="dxa"/>
          </w:tcPr>
          <w:p w:rsidR="00A366C2" w:rsidRPr="00F6235E" w:rsidRDefault="00A366C2" w:rsidP="00F37C37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C6DDD" w:rsidRPr="00F6235E" w:rsidTr="00F37C37">
        <w:tc>
          <w:tcPr>
            <w:tcW w:w="817" w:type="dxa"/>
          </w:tcPr>
          <w:p w:rsidR="005C6DDD" w:rsidRPr="00F6235E" w:rsidRDefault="005C6DDD" w:rsidP="005C6D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5C6DDD" w:rsidRPr="00D23869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C6DDD" w:rsidRPr="00D23869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5C6DDD" w:rsidRPr="00D23869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5C6DDD" w:rsidRPr="00D23869" w:rsidRDefault="005C6DDD" w:rsidP="005C6DDD">
            <w:pPr>
              <w:widowControl w:val="0"/>
              <w:autoSpaceDE w:val="0"/>
              <w:autoSpaceDN w:val="0"/>
              <w:adjustRightInd w:val="0"/>
              <w:ind w:hanging="8"/>
              <w:jc w:val="both"/>
              <w:rPr>
                <w:rFonts w:cs="Times New Roman"/>
                <w:sz w:val="18"/>
                <w:szCs w:val="18"/>
              </w:rPr>
            </w:pPr>
            <w:r w:rsidRPr="00D23869">
              <w:rPr>
                <w:rFonts w:cs="Times New Roman"/>
                <w:sz w:val="18"/>
                <w:szCs w:val="18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</w:t>
            </w:r>
          </w:p>
        </w:tc>
        <w:tc>
          <w:tcPr>
            <w:tcW w:w="1559" w:type="dxa"/>
          </w:tcPr>
          <w:p w:rsidR="005C6DDD" w:rsidRPr="00D23869" w:rsidRDefault="005C6DDD" w:rsidP="005C6D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23869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5274" w:type="dxa"/>
          </w:tcPr>
          <w:p w:rsidR="005C6DDD" w:rsidRPr="00D23869" w:rsidRDefault="005C6DDD" w:rsidP="005C6DDD">
            <w:pPr>
              <w:widowControl w:val="0"/>
              <w:autoSpaceDE w:val="0"/>
              <w:autoSpaceDN w:val="0"/>
              <w:adjustRightInd w:val="0"/>
              <w:ind w:hanging="8"/>
              <w:rPr>
                <w:rFonts w:cs="Times New Roman"/>
                <w:sz w:val="18"/>
                <w:szCs w:val="18"/>
              </w:rPr>
            </w:pPr>
            <w:r w:rsidRPr="00D23869">
              <w:rPr>
                <w:rFonts w:cs="Times New Roman"/>
                <w:sz w:val="18"/>
                <w:szCs w:val="18"/>
              </w:rPr>
              <w:t>Процент выполнения муниципального задания по отношению к запланированному показателю</w:t>
            </w:r>
          </w:p>
        </w:tc>
      </w:tr>
      <w:tr w:rsidR="005C6DDD" w:rsidRPr="00F6235E" w:rsidTr="00F37C37">
        <w:tc>
          <w:tcPr>
            <w:tcW w:w="817" w:type="dxa"/>
          </w:tcPr>
          <w:p w:rsidR="005C6DDD" w:rsidRPr="007B1727" w:rsidRDefault="005C6DDD" w:rsidP="005C6D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5C6DDD" w:rsidRPr="007B1727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C6DDD" w:rsidRPr="007B1727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2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5C6DDD" w:rsidRPr="007B1727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2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5C6DDD" w:rsidRPr="007B1727" w:rsidRDefault="005C6DDD" w:rsidP="005C6DDD">
            <w:pPr>
              <w:widowControl w:val="0"/>
              <w:autoSpaceDE w:val="0"/>
              <w:autoSpaceDN w:val="0"/>
              <w:adjustRightInd w:val="0"/>
              <w:ind w:hanging="8"/>
              <w:jc w:val="both"/>
              <w:rPr>
                <w:rFonts w:cs="Times New Roman"/>
                <w:sz w:val="18"/>
                <w:szCs w:val="18"/>
              </w:rPr>
            </w:pPr>
            <w:r w:rsidRPr="007B1727">
              <w:rPr>
                <w:rFonts w:cs="Times New Roman"/>
                <w:sz w:val="18"/>
                <w:szCs w:val="18"/>
              </w:rPr>
              <w:t xml:space="preserve">Количество проведенных массовых, официальных физкультурных и спортивных мероприятий </w:t>
            </w:r>
          </w:p>
        </w:tc>
        <w:tc>
          <w:tcPr>
            <w:tcW w:w="1559" w:type="dxa"/>
          </w:tcPr>
          <w:p w:rsidR="005C6DDD" w:rsidRPr="007B1727" w:rsidRDefault="005C6DDD" w:rsidP="005C6D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B1727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5274" w:type="dxa"/>
          </w:tcPr>
          <w:p w:rsidR="005C6DDD" w:rsidRPr="007B1727" w:rsidRDefault="005C6DDD" w:rsidP="005C6DDD">
            <w:pPr>
              <w:widowControl w:val="0"/>
              <w:autoSpaceDE w:val="0"/>
              <w:autoSpaceDN w:val="0"/>
              <w:adjustRightInd w:val="0"/>
              <w:ind w:hanging="8"/>
              <w:rPr>
                <w:rFonts w:cs="Times New Roman"/>
                <w:sz w:val="20"/>
                <w:szCs w:val="20"/>
              </w:rPr>
            </w:pPr>
            <w:r w:rsidRPr="007B1727">
              <w:rPr>
                <w:rStyle w:val="285pt"/>
                <w:rFonts w:eastAsiaTheme="minorHAnsi"/>
                <w:color w:val="auto"/>
              </w:rPr>
              <w:t>Количество проведенных массовых, официальных физкультурных и спортивных мероприятий согласно утвержденному календарю официальных физкультурных и спортивных мероприятий</w:t>
            </w:r>
          </w:p>
        </w:tc>
      </w:tr>
      <w:tr w:rsidR="005C6DDD" w:rsidRPr="00F6235E" w:rsidTr="00F37C37">
        <w:tc>
          <w:tcPr>
            <w:tcW w:w="817" w:type="dxa"/>
          </w:tcPr>
          <w:p w:rsidR="005C6DDD" w:rsidRPr="007B1727" w:rsidRDefault="005C6DDD" w:rsidP="005C6D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5C6DDD" w:rsidRPr="007B1727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C6DDD" w:rsidRPr="007B1727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2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5C6DDD" w:rsidRPr="007B1727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2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3" w:type="dxa"/>
          </w:tcPr>
          <w:p w:rsidR="005C6DDD" w:rsidRPr="007B1727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B172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детей и подростков, </w:t>
            </w:r>
            <w:r w:rsidRPr="007B172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занимающихся в секции по хоккею с шайбой </w:t>
            </w:r>
          </w:p>
        </w:tc>
        <w:tc>
          <w:tcPr>
            <w:tcW w:w="1559" w:type="dxa"/>
          </w:tcPr>
          <w:p w:rsidR="005C6DDD" w:rsidRPr="007B1727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B172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человек</w:t>
            </w:r>
          </w:p>
        </w:tc>
        <w:tc>
          <w:tcPr>
            <w:tcW w:w="5274" w:type="dxa"/>
          </w:tcPr>
          <w:p w:rsidR="005C6DDD" w:rsidRPr="007B1727" w:rsidRDefault="005C6DDD" w:rsidP="005C6DD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B1727">
              <w:rPr>
                <w:rFonts w:ascii="Times New Roman" w:hAnsi="Times New Roman" w:cs="Times New Roman"/>
                <w:sz w:val="18"/>
                <w:szCs w:val="18"/>
              </w:rPr>
              <w:t>Количество детей и подростков, занимающихся в секции по хоккею с шайбой</w:t>
            </w:r>
          </w:p>
        </w:tc>
      </w:tr>
      <w:tr w:rsidR="005C6DDD" w:rsidRPr="00F6235E" w:rsidTr="00F37C37">
        <w:tc>
          <w:tcPr>
            <w:tcW w:w="817" w:type="dxa"/>
          </w:tcPr>
          <w:p w:rsidR="005C6DDD" w:rsidRPr="00F6235E" w:rsidRDefault="005C6DDD" w:rsidP="005C6D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43" w:type="dxa"/>
          </w:tcPr>
          <w:p w:rsidR="005C6DDD" w:rsidRPr="00F6235E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C6DDD" w:rsidRPr="00F6235E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5C6DDD" w:rsidRPr="00F6235E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</w:tcPr>
          <w:p w:rsidR="005C6DDD" w:rsidRPr="008267BD" w:rsidRDefault="005C6DDD" w:rsidP="005C6DDD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D11A72">
              <w:rPr>
                <w:rFonts w:ascii="Times New Roman" w:eastAsiaTheme="minorEastAsia" w:hAnsi="Times New Roman" w:cs="Times New Roman"/>
                <w:sz w:val="18"/>
                <w:szCs w:val="18"/>
              </w:rPr>
              <w:t>Проведение на территории городского округа Домодедово домашних матчей под эгидой РФС, но не ниже ФНЛ  с возможностью бесплатного посещения матчей для зрителей</w:t>
            </w:r>
          </w:p>
        </w:tc>
        <w:tc>
          <w:tcPr>
            <w:tcW w:w="1559" w:type="dxa"/>
          </w:tcPr>
          <w:p w:rsidR="005C6DDD" w:rsidRPr="00F6235E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A72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единиц</w:t>
            </w:r>
          </w:p>
        </w:tc>
        <w:tc>
          <w:tcPr>
            <w:tcW w:w="5274" w:type="dxa"/>
          </w:tcPr>
          <w:p w:rsidR="005C6DDD" w:rsidRPr="00F6235E" w:rsidRDefault="005C6DDD" w:rsidP="005C6DD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п</w:t>
            </w:r>
            <w:r w:rsidRPr="00D11A72">
              <w:rPr>
                <w:rFonts w:ascii="Times New Roman" w:eastAsiaTheme="minorEastAsia" w:hAnsi="Times New Roman" w:cs="Times New Roman"/>
                <w:sz w:val="18"/>
                <w:szCs w:val="18"/>
              </w:rPr>
              <w:t>роведен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ных</w:t>
            </w:r>
            <w:r w:rsidRPr="00D11A72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на территории городского округа Домодедово домашних матчей под эгидой РФС, не ниже ФНЛ  с бесплатн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ым</w:t>
            </w:r>
            <w:r w:rsidRPr="00D11A72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посещения матчей для зрителей</w:t>
            </w:r>
          </w:p>
        </w:tc>
      </w:tr>
      <w:tr w:rsidR="005C6DDD" w:rsidRPr="00F6235E" w:rsidTr="00F37C37">
        <w:tc>
          <w:tcPr>
            <w:tcW w:w="817" w:type="dxa"/>
          </w:tcPr>
          <w:p w:rsidR="005C6DDD" w:rsidRDefault="005C6DDD" w:rsidP="005C6D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:rsidR="005C6DDD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C6DDD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5C6DDD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5C6DDD" w:rsidRPr="00D11A72" w:rsidRDefault="005C6DDD" w:rsidP="005C6DDD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415D8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Объекты спорта и дополнительного образования сферы спорта в Московской области оборудованы в соответствии с требованиями доступности для инвалидов и других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маломобильных групп населения </w:t>
            </w:r>
          </w:p>
        </w:tc>
        <w:tc>
          <w:tcPr>
            <w:tcW w:w="1559" w:type="dxa"/>
          </w:tcPr>
          <w:p w:rsidR="005C6DDD" w:rsidRPr="00D11A72" w:rsidRDefault="005C6DDD" w:rsidP="005C6DDD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9415D8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5274" w:type="dxa"/>
          </w:tcPr>
          <w:p w:rsidR="005C6DDD" w:rsidRDefault="005C6DDD" w:rsidP="005C6DDD">
            <w:pPr>
              <w:pStyle w:val="ConsPlusNormal"/>
              <w:ind w:right="-79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Количество учреждений </w:t>
            </w:r>
            <w:r w:rsidRPr="009415D8">
              <w:rPr>
                <w:rFonts w:ascii="Times New Roman" w:eastAsiaTheme="minorEastAsia" w:hAnsi="Times New Roman" w:cs="Times New Roman"/>
                <w:sz w:val="18"/>
                <w:szCs w:val="18"/>
              </w:rPr>
              <w:t>спорта и дополнительного образования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городского округа Домодедово</w:t>
            </w:r>
            <w:r w:rsidRPr="009415D8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оборудованы в соответствии с требованиями доступности для инвалидов и других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маломобильных групп населения</w:t>
            </w:r>
          </w:p>
        </w:tc>
      </w:tr>
      <w:tr w:rsidR="005C6DDD" w:rsidRPr="00F6235E" w:rsidTr="00F37C37">
        <w:tc>
          <w:tcPr>
            <w:tcW w:w="817" w:type="dxa"/>
          </w:tcPr>
          <w:p w:rsidR="005C6DDD" w:rsidRDefault="005C6DDD" w:rsidP="005C6D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5C6DDD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C6DDD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5C6DDD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5C6DDD" w:rsidRPr="009415D8" w:rsidRDefault="005C6DDD" w:rsidP="005C6DDD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625EF6">
              <w:rPr>
                <w:rFonts w:ascii="Times New Roman" w:eastAsiaTheme="minorEastAsia" w:hAnsi="Times New Roman" w:cs="Times New Roman"/>
                <w:sz w:val="18"/>
                <w:szCs w:val="18"/>
              </w:rPr>
              <w:t>В общеобразовательных организациях укреплена материально-техническая база и (или) выполнены мероприятия по развитию инфраструктуры для занятий ф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изической культурой и спортом </w:t>
            </w:r>
          </w:p>
        </w:tc>
        <w:tc>
          <w:tcPr>
            <w:tcW w:w="1559" w:type="dxa"/>
          </w:tcPr>
          <w:p w:rsidR="005C6DDD" w:rsidRPr="009415D8" w:rsidRDefault="005C6DDD" w:rsidP="005C6DDD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625EF6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5274" w:type="dxa"/>
          </w:tcPr>
          <w:p w:rsidR="005C6DDD" w:rsidRDefault="005C6DDD" w:rsidP="005C6DDD">
            <w:pPr>
              <w:pStyle w:val="ConsPlusNormal"/>
              <w:ind w:right="-79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Количество </w:t>
            </w:r>
            <w:r w:rsidRPr="00625EF6">
              <w:rPr>
                <w:rFonts w:ascii="Times New Roman" w:eastAsiaTheme="minorEastAsia" w:hAnsi="Times New Roman" w:cs="Times New Roman"/>
                <w:sz w:val="18"/>
                <w:szCs w:val="18"/>
              </w:rPr>
              <w:t>общеобразовательных организаци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й городского округа Домодедово, в которых </w:t>
            </w:r>
            <w:r w:rsidRPr="00625EF6">
              <w:rPr>
                <w:rFonts w:ascii="Times New Roman" w:eastAsiaTheme="minorEastAsia" w:hAnsi="Times New Roman" w:cs="Times New Roman"/>
                <w:sz w:val="18"/>
                <w:szCs w:val="18"/>
              </w:rPr>
              <w:t>укреплена материально-техническая база и (или) выполнены мероприятия по развитию инфраструктуры для занятий ф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изической культурой и спортом</w:t>
            </w:r>
          </w:p>
        </w:tc>
      </w:tr>
      <w:tr w:rsidR="005C6DDD" w:rsidRPr="00F6235E" w:rsidTr="00F37C37">
        <w:tc>
          <w:tcPr>
            <w:tcW w:w="817" w:type="dxa"/>
          </w:tcPr>
          <w:p w:rsidR="005C6DDD" w:rsidRDefault="005C6DDD" w:rsidP="005C6D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3" w:type="dxa"/>
          </w:tcPr>
          <w:p w:rsidR="005C6DDD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C6DDD" w:rsidRPr="00813014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P5</w:t>
            </w:r>
          </w:p>
        </w:tc>
        <w:tc>
          <w:tcPr>
            <w:tcW w:w="1559" w:type="dxa"/>
          </w:tcPr>
          <w:p w:rsidR="005C6DDD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5C6DDD" w:rsidRPr="00625EF6" w:rsidRDefault="005C6DDD" w:rsidP="005C6DDD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813014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Количество установленных в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городском округе Домодедово</w:t>
            </w:r>
            <w:r w:rsidRPr="00813014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плоскостных спортивных сооружений </w:t>
            </w:r>
          </w:p>
        </w:tc>
        <w:tc>
          <w:tcPr>
            <w:tcW w:w="1559" w:type="dxa"/>
          </w:tcPr>
          <w:p w:rsidR="005C6DDD" w:rsidRPr="00625EF6" w:rsidRDefault="005C6DDD" w:rsidP="005C6DDD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625EF6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5274" w:type="dxa"/>
          </w:tcPr>
          <w:p w:rsidR="005C6DDD" w:rsidRDefault="005C6DDD" w:rsidP="005C6DDD">
            <w:pPr>
              <w:pStyle w:val="ConsPlusNormal"/>
              <w:ind w:right="-79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813014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Количество установленных в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городском округе Домодедово</w:t>
            </w:r>
            <w:r w:rsidRPr="00813014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плоскостных спортивных сооружений</w:t>
            </w:r>
          </w:p>
        </w:tc>
      </w:tr>
      <w:tr w:rsidR="005C6DDD" w:rsidRPr="00F6235E" w:rsidTr="00F37C37">
        <w:tc>
          <w:tcPr>
            <w:tcW w:w="817" w:type="dxa"/>
          </w:tcPr>
          <w:p w:rsidR="005C6DDD" w:rsidRDefault="005C6DDD" w:rsidP="005C6D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:rsidR="005C6DDD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C6DDD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5C6DDD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5C6DDD" w:rsidRPr="00E33145" w:rsidRDefault="005C6DDD" w:rsidP="005C6DDD">
            <w:pPr>
              <w:widowControl w:val="0"/>
              <w:autoSpaceDE w:val="0"/>
              <w:autoSpaceDN w:val="0"/>
              <w:adjustRightInd w:val="0"/>
              <w:ind w:hanging="8"/>
              <w:jc w:val="both"/>
              <w:rPr>
                <w:rFonts w:cs="Times New Roman"/>
                <w:sz w:val="18"/>
                <w:szCs w:val="18"/>
              </w:rPr>
            </w:pPr>
            <w:r w:rsidRPr="00E33145">
              <w:rPr>
                <w:rFonts w:cs="Times New Roman"/>
                <w:sz w:val="18"/>
                <w:szCs w:val="18"/>
              </w:rPr>
              <w:t xml:space="preserve">Доля достижения показателей муниципального задания, характеризующих объем оказываемых </w:t>
            </w:r>
            <w:r w:rsidRPr="00E33145">
              <w:rPr>
                <w:rFonts w:cs="Times New Roman"/>
                <w:sz w:val="18"/>
                <w:szCs w:val="18"/>
              </w:rPr>
              <w:lastRenderedPageBreak/>
              <w:t>муниципальных услуг (работ) от установленных показателей муниципального задания, характеризующих объем муниципальных услуг (работ)</w:t>
            </w:r>
          </w:p>
        </w:tc>
        <w:tc>
          <w:tcPr>
            <w:tcW w:w="1559" w:type="dxa"/>
          </w:tcPr>
          <w:p w:rsidR="005C6DDD" w:rsidRPr="00E33145" w:rsidRDefault="005C6DDD" w:rsidP="005C6D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5274" w:type="dxa"/>
          </w:tcPr>
          <w:p w:rsidR="005C6DDD" w:rsidRPr="00E33145" w:rsidRDefault="005C6DDD" w:rsidP="005C6DDD">
            <w:pPr>
              <w:widowControl w:val="0"/>
              <w:autoSpaceDE w:val="0"/>
              <w:autoSpaceDN w:val="0"/>
              <w:adjustRightInd w:val="0"/>
              <w:ind w:hanging="8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Процент выполнения муниципального задания по отношению к запланированному показателю</w:t>
            </w:r>
          </w:p>
        </w:tc>
      </w:tr>
      <w:tr w:rsidR="005C6DDD" w:rsidRPr="00F6235E" w:rsidTr="00F37C37">
        <w:tc>
          <w:tcPr>
            <w:tcW w:w="817" w:type="dxa"/>
          </w:tcPr>
          <w:p w:rsidR="005C6DDD" w:rsidRDefault="005C6DDD" w:rsidP="005C6D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843" w:type="dxa"/>
          </w:tcPr>
          <w:p w:rsidR="005C6DDD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C6DDD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P5</w:t>
            </w:r>
          </w:p>
        </w:tc>
        <w:tc>
          <w:tcPr>
            <w:tcW w:w="1559" w:type="dxa"/>
          </w:tcPr>
          <w:p w:rsidR="005C6DDD" w:rsidRDefault="005C6DDD" w:rsidP="005C6D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5C6DDD" w:rsidRPr="00813014" w:rsidRDefault="005C6DDD" w:rsidP="005C6DDD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4E3303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В спортивные школы олимпийского резерва поставлено новое спортивное оборудование и инвентарь </w:t>
            </w:r>
          </w:p>
        </w:tc>
        <w:tc>
          <w:tcPr>
            <w:tcW w:w="1559" w:type="dxa"/>
          </w:tcPr>
          <w:p w:rsidR="005C6DDD" w:rsidRPr="00625EF6" w:rsidRDefault="005C6DDD" w:rsidP="005C6DDD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4E3303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5274" w:type="dxa"/>
          </w:tcPr>
          <w:p w:rsidR="005C6DDD" w:rsidRPr="00813014" w:rsidRDefault="005C6DDD" w:rsidP="005C6DDD">
            <w:pPr>
              <w:pStyle w:val="ConsPlusNormal"/>
              <w:ind w:right="-79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Количество </w:t>
            </w:r>
            <w:r w:rsidRPr="004E3303">
              <w:rPr>
                <w:rFonts w:ascii="Times New Roman" w:eastAsiaTheme="minorEastAsia" w:hAnsi="Times New Roman" w:cs="Times New Roman"/>
                <w:sz w:val="18"/>
                <w:szCs w:val="18"/>
              </w:rPr>
              <w:t>спортивны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х</w:t>
            </w:r>
            <w:r w:rsidRPr="004E3303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школ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</w:t>
            </w:r>
            <w:r w:rsidRPr="004E3303">
              <w:rPr>
                <w:rFonts w:ascii="Times New Roman" w:eastAsiaTheme="minorEastAsia" w:hAnsi="Times New Roman" w:cs="Times New Roman"/>
                <w:sz w:val="18"/>
                <w:szCs w:val="18"/>
              </w:rPr>
              <w:t>олимпийского резерва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, в которые </w:t>
            </w:r>
            <w:r w:rsidRPr="004E3303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поставлено новое спортивное оборудование и инвентарь</w:t>
            </w:r>
          </w:p>
        </w:tc>
      </w:tr>
    </w:tbl>
    <w:p w:rsidR="00D11A72" w:rsidRDefault="00D11A72" w:rsidP="00A366C2">
      <w:pPr>
        <w:spacing w:after="200" w:line="276" w:lineRule="auto"/>
        <w:rPr>
          <w:rFonts w:cs="Times New Roman"/>
          <w:b/>
          <w:bCs/>
          <w:szCs w:val="28"/>
        </w:rPr>
      </w:pPr>
    </w:p>
    <w:p w:rsidR="00D11A72" w:rsidRDefault="00D11A72" w:rsidP="00A366C2">
      <w:pPr>
        <w:spacing w:after="200" w:line="276" w:lineRule="auto"/>
        <w:rPr>
          <w:rFonts w:cs="Times New Roman"/>
          <w:b/>
          <w:bCs/>
          <w:szCs w:val="28"/>
        </w:rPr>
      </w:pPr>
    </w:p>
    <w:p w:rsidR="00D11A72" w:rsidRDefault="00D11A72" w:rsidP="00A366C2">
      <w:pPr>
        <w:spacing w:after="200" w:line="276" w:lineRule="auto"/>
        <w:rPr>
          <w:rFonts w:cs="Times New Roman"/>
          <w:b/>
          <w:bCs/>
          <w:szCs w:val="28"/>
        </w:rPr>
      </w:pPr>
    </w:p>
    <w:p w:rsidR="00D11A72" w:rsidRDefault="00D11A72" w:rsidP="00A366C2">
      <w:pPr>
        <w:spacing w:after="200" w:line="276" w:lineRule="auto"/>
        <w:rPr>
          <w:rFonts w:cs="Times New Roman"/>
          <w:b/>
          <w:bCs/>
          <w:szCs w:val="28"/>
        </w:rPr>
      </w:pPr>
    </w:p>
    <w:p w:rsidR="00D11A72" w:rsidRDefault="00D11A72" w:rsidP="00A366C2">
      <w:pPr>
        <w:spacing w:after="200" w:line="276" w:lineRule="auto"/>
        <w:rPr>
          <w:rFonts w:cs="Times New Roman"/>
          <w:b/>
          <w:bCs/>
          <w:szCs w:val="28"/>
        </w:rPr>
      </w:pPr>
    </w:p>
    <w:p w:rsidR="00D11A72" w:rsidRDefault="00D11A72" w:rsidP="00A366C2">
      <w:pPr>
        <w:spacing w:after="200" w:line="276" w:lineRule="auto"/>
        <w:rPr>
          <w:rFonts w:cs="Times New Roman"/>
          <w:b/>
          <w:bCs/>
          <w:szCs w:val="28"/>
        </w:rPr>
      </w:pPr>
    </w:p>
    <w:sectPr w:rsidR="00D11A72" w:rsidSect="00F72744">
      <w:footerReference w:type="default" r:id="rId8"/>
      <w:pgSz w:w="16838" w:h="11906" w:orient="landscape"/>
      <w:pgMar w:top="426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964" w:rsidRDefault="00794964">
      <w:r>
        <w:separator/>
      </w:r>
    </w:p>
  </w:endnote>
  <w:endnote w:type="continuationSeparator" w:id="0">
    <w:p w:rsidR="00794964" w:rsidRDefault="00794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58973"/>
      <w:docPartObj>
        <w:docPartGallery w:val="Page Numbers (Bottom of Page)"/>
        <w:docPartUnique/>
      </w:docPartObj>
    </w:sdtPr>
    <w:sdtEndPr/>
    <w:sdtContent>
      <w:p w:rsidR="00C50960" w:rsidRDefault="00794964">
        <w:pPr>
          <w:pStyle w:val="a4"/>
          <w:jc w:val="right"/>
        </w:pPr>
      </w:p>
    </w:sdtContent>
  </w:sdt>
  <w:p w:rsidR="00C50960" w:rsidRDefault="0079496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964" w:rsidRDefault="00794964">
      <w:r>
        <w:separator/>
      </w:r>
    </w:p>
  </w:footnote>
  <w:footnote w:type="continuationSeparator" w:id="0">
    <w:p w:rsidR="00794964" w:rsidRDefault="00794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EB677C"/>
    <w:multiLevelType w:val="hybridMultilevel"/>
    <w:tmpl w:val="64B87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6C2"/>
    <w:rsid w:val="0003108D"/>
    <w:rsid w:val="00094725"/>
    <w:rsid w:val="000B6663"/>
    <w:rsid w:val="000E3053"/>
    <w:rsid w:val="0019551D"/>
    <w:rsid w:val="001B451C"/>
    <w:rsid w:val="0024427F"/>
    <w:rsid w:val="00257A4F"/>
    <w:rsid w:val="002739ED"/>
    <w:rsid w:val="00320DA4"/>
    <w:rsid w:val="003247DF"/>
    <w:rsid w:val="003C0E95"/>
    <w:rsid w:val="003E0BD3"/>
    <w:rsid w:val="004679A2"/>
    <w:rsid w:val="004931E5"/>
    <w:rsid w:val="004A0F94"/>
    <w:rsid w:val="004D434E"/>
    <w:rsid w:val="004E3303"/>
    <w:rsid w:val="00561940"/>
    <w:rsid w:val="0058033F"/>
    <w:rsid w:val="00592D4A"/>
    <w:rsid w:val="005C6DDD"/>
    <w:rsid w:val="00605428"/>
    <w:rsid w:val="00606FE8"/>
    <w:rsid w:val="00625EF6"/>
    <w:rsid w:val="00734489"/>
    <w:rsid w:val="00794964"/>
    <w:rsid w:val="007B1727"/>
    <w:rsid w:val="007C13DB"/>
    <w:rsid w:val="007D3B2B"/>
    <w:rsid w:val="007F7E6E"/>
    <w:rsid w:val="00813014"/>
    <w:rsid w:val="008279C3"/>
    <w:rsid w:val="00830949"/>
    <w:rsid w:val="00864956"/>
    <w:rsid w:val="00907B3E"/>
    <w:rsid w:val="0091745D"/>
    <w:rsid w:val="009415D8"/>
    <w:rsid w:val="00994444"/>
    <w:rsid w:val="009D0A61"/>
    <w:rsid w:val="00A27908"/>
    <w:rsid w:val="00A30644"/>
    <w:rsid w:val="00A366C2"/>
    <w:rsid w:val="00A66FF3"/>
    <w:rsid w:val="00AA03B7"/>
    <w:rsid w:val="00AC607F"/>
    <w:rsid w:val="00AE636D"/>
    <w:rsid w:val="00B50CE8"/>
    <w:rsid w:val="00B64C3F"/>
    <w:rsid w:val="00BC3573"/>
    <w:rsid w:val="00BE29E1"/>
    <w:rsid w:val="00C24C72"/>
    <w:rsid w:val="00C67C57"/>
    <w:rsid w:val="00D10F43"/>
    <w:rsid w:val="00D11A72"/>
    <w:rsid w:val="00D23869"/>
    <w:rsid w:val="00D34826"/>
    <w:rsid w:val="00E52CE8"/>
    <w:rsid w:val="00E65AAD"/>
    <w:rsid w:val="00EB4F90"/>
    <w:rsid w:val="00F72744"/>
    <w:rsid w:val="00FA696C"/>
    <w:rsid w:val="00FC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8BA27"/>
  <w15:chartTrackingRefBased/>
  <w15:docId w15:val="{52B54EE4-9564-4584-B431-CA7DCE208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6C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366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366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A36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A366C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366C2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A366C2"/>
    <w:pPr>
      <w:jc w:val="both"/>
    </w:pPr>
    <w:rPr>
      <w:rFonts w:eastAsia="Times New Roman" w:cs="Times New Roman"/>
      <w:szCs w:val="20"/>
    </w:rPr>
  </w:style>
  <w:style w:type="character" w:customStyle="1" w:styleId="a7">
    <w:name w:val="Основной текст Знак"/>
    <w:basedOn w:val="a0"/>
    <w:link w:val="a6"/>
    <w:rsid w:val="00A366C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A366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annotation reference"/>
    <w:rsid w:val="00A366C2"/>
    <w:rPr>
      <w:sz w:val="16"/>
      <w:szCs w:val="16"/>
    </w:rPr>
  </w:style>
  <w:style w:type="character" w:customStyle="1" w:styleId="2">
    <w:name w:val="Основной текст (2)_"/>
    <w:link w:val="20"/>
    <w:rsid w:val="00A366C2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66C2"/>
    <w:pPr>
      <w:widowControl w:val="0"/>
      <w:shd w:val="clear" w:color="auto" w:fill="FFFFFF"/>
      <w:spacing w:after="300" w:line="0" w:lineRule="atLeast"/>
      <w:jc w:val="center"/>
    </w:pPr>
    <w:rPr>
      <w:rFonts w:asciiTheme="minorHAnsi" w:hAnsiTheme="minorHAnsi"/>
      <w:szCs w:val="28"/>
    </w:rPr>
  </w:style>
  <w:style w:type="paragraph" w:customStyle="1" w:styleId="ConsPlusCell">
    <w:name w:val="ConsPlusCell"/>
    <w:rsid w:val="00A366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A366C2"/>
    <w:pPr>
      <w:ind w:left="720"/>
      <w:contextualSpacing/>
    </w:pPr>
  </w:style>
  <w:style w:type="character" w:customStyle="1" w:styleId="ConsPlusNormal0">
    <w:name w:val="ConsPlusNormal Знак"/>
    <w:link w:val="ConsPlusNormal"/>
    <w:qFormat/>
    <w:locked/>
    <w:rsid w:val="00606FE8"/>
    <w:rPr>
      <w:rFonts w:ascii="Calibri" w:eastAsia="Times New Roman" w:hAnsi="Calibri" w:cs="Calibri"/>
      <w:szCs w:val="20"/>
      <w:lang w:eastAsia="ru-RU"/>
    </w:rPr>
  </w:style>
  <w:style w:type="character" w:customStyle="1" w:styleId="285pt">
    <w:name w:val="Основной текст (2) + 8.5 pt"/>
    <w:basedOn w:val="2"/>
    <w:rsid w:val="00D3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24427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427F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24427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4427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992A8-8043-4EA9-939C-39533F5F5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3549</Words>
  <Characters>20233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</dc:creator>
  <cp:keywords/>
  <dc:description/>
  <cp:lastModifiedBy>Макарова А.А.</cp:lastModifiedBy>
  <cp:revision>2</cp:revision>
  <cp:lastPrinted>2023-02-21T11:49:00Z</cp:lastPrinted>
  <dcterms:created xsi:type="dcterms:W3CDTF">2023-03-10T08:55:00Z</dcterms:created>
  <dcterms:modified xsi:type="dcterms:W3CDTF">2023-03-10T08:55:00Z</dcterms:modified>
</cp:coreProperties>
</file>